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5D" w:rsidRDefault="0008685D" w:rsidP="0008685D">
      <w:pPr>
        <w:ind w:right="-108"/>
        <w:jc w:val="center"/>
        <w:rPr>
          <w:b/>
          <w:sz w:val="28"/>
          <w:szCs w:val="28"/>
          <w:u w:val="single"/>
        </w:rPr>
      </w:pPr>
      <w:r>
        <w:rPr>
          <w:b/>
          <w:sz w:val="28"/>
          <w:szCs w:val="28"/>
          <w:u w:val="single"/>
        </w:rPr>
        <w:t>ОБЩИНСКА ИЗБИРАТЕЛНА КОМИСИЯ – ЕТРОПОЛЕ</w:t>
      </w:r>
    </w:p>
    <w:p w:rsidR="0008685D" w:rsidRDefault="0008685D" w:rsidP="0008685D">
      <w:pPr>
        <w:ind w:right="-108"/>
        <w:jc w:val="center"/>
        <w:rPr>
          <w:b/>
          <w:sz w:val="28"/>
          <w:szCs w:val="28"/>
          <w:u w:val="single"/>
        </w:rPr>
      </w:pPr>
    </w:p>
    <w:p w:rsidR="0008685D" w:rsidRDefault="0008685D" w:rsidP="0008685D">
      <w:pPr>
        <w:ind w:right="-108"/>
        <w:jc w:val="center"/>
        <w:rPr>
          <w:b/>
          <w:sz w:val="28"/>
          <w:szCs w:val="28"/>
          <w:u w:val="single"/>
        </w:rPr>
      </w:pPr>
    </w:p>
    <w:p w:rsidR="0008685D" w:rsidRDefault="0008685D" w:rsidP="0008685D">
      <w:pPr>
        <w:ind w:right="-108"/>
        <w:jc w:val="center"/>
        <w:rPr>
          <w:b/>
          <w:sz w:val="28"/>
          <w:szCs w:val="28"/>
          <w:u w:val="single"/>
        </w:rPr>
      </w:pPr>
      <w:r>
        <w:rPr>
          <w:b/>
          <w:sz w:val="28"/>
          <w:szCs w:val="28"/>
          <w:u w:val="single"/>
        </w:rPr>
        <w:t>ПРОТОКОЛ №</w:t>
      </w:r>
      <w:r>
        <w:rPr>
          <w:b/>
          <w:sz w:val="28"/>
          <w:szCs w:val="28"/>
          <w:u w:val="single"/>
          <w:lang w:val="en-US"/>
        </w:rPr>
        <w:t xml:space="preserve"> </w:t>
      </w:r>
      <w:r w:rsidR="00141B93">
        <w:rPr>
          <w:b/>
          <w:sz w:val="28"/>
          <w:szCs w:val="28"/>
          <w:u w:val="single"/>
          <w:lang w:val="en-US"/>
        </w:rPr>
        <w:t>2</w:t>
      </w:r>
      <w:r w:rsidR="00FB35DB">
        <w:rPr>
          <w:b/>
          <w:sz w:val="28"/>
          <w:szCs w:val="28"/>
          <w:u w:val="single"/>
        </w:rPr>
        <w:t>5</w:t>
      </w:r>
      <w:r>
        <w:rPr>
          <w:b/>
          <w:sz w:val="28"/>
          <w:szCs w:val="28"/>
          <w:u w:val="single"/>
        </w:rPr>
        <w:t>/</w:t>
      </w:r>
      <w:r w:rsidR="00B41940">
        <w:rPr>
          <w:b/>
          <w:sz w:val="28"/>
          <w:szCs w:val="28"/>
          <w:u w:val="single"/>
          <w:lang w:val="en-US"/>
        </w:rPr>
        <w:t>2</w:t>
      </w:r>
      <w:r w:rsidR="00174CF7">
        <w:rPr>
          <w:b/>
          <w:sz w:val="28"/>
          <w:szCs w:val="28"/>
          <w:u w:val="single"/>
          <w:lang w:val="en-US"/>
        </w:rPr>
        <w:t>5</w:t>
      </w:r>
      <w:r w:rsidR="000C623A">
        <w:rPr>
          <w:b/>
          <w:sz w:val="28"/>
          <w:szCs w:val="28"/>
          <w:u w:val="single"/>
        </w:rPr>
        <w:t>.</w:t>
      </w:r>
      <w:r w:rsidR="000C623A">
        <w:rPr>
          <w:b/>
          <w:sz w:val="28"/>
          <w:szCs w:val="28"/>
          <w:u w:val="single"/>
          <w:lang w:val="en-US"/>
        </w:rPr>
        <w:t>10</w:t>
      </w:r>
      <w:r>
        <w:rPr>
          <w:b/>
          <w:sz w:val="28"/>
          <w:szCs w:val="28"/>
          <w:u w:val="single"/>
        </w:rPr>
        <w:t>.2015 г.</w:t>
      </w:r>
    </w:p>
    <w:p w:rsidR="0008685D" w:rsidRDefault="0008685D" w:rsidP="0008685D">
      <w:pPr>
        <w:ind w:right="-108"/>
        <w:jc w:val="center"/>
        <w:rPr>
          <w:b/>
          <w:u w:val="single"/>
        </w:rPr>
      </w:pPr>
    </w:p>
    <w:p w:rsidR="0008685D" w:rsidRDefault="0008685D" w:rsidP="0008685D">
      <w:pPr>
        <w:ind w:right="-108"/>
        <w:jc w:val="both"/>
      </w:pPr>
    </w:p>
    <w:p w:rsidR="0008685D" w:rsidRDefault="0008685D" w:rsidP="0008685D">
      <w:pPr>
        <w:ind w:right="-108"/>
        <w:jc w:val="both"/>
        <w:rPr>
          <w:sz w:val="28"/>
          <w:szCs w:val="28"/>
        </w:rPr>
      </w:pPr>
      <w:r>
        <w:tab/>
      </w:r>
      <w:r>
        <w:rPr>
          <w:sz w:val="28"/>
          <w:szCs w:val="28"/>
        </w:rPr>
        <w:t xml:space="preserve">Днес, </w:t>
      </w:r>
      <w:r w:rsidR="00B41940">
        <w:rPr>
          <w:sz w:val="28"/>
          <w:szCs w:val="28"/>
          <w:lang w:val="en-US"/>
        </w:rPr>
        <w:t>2</w:t>
      </w:r>
      <w:r w:rsidR="00174CF7">
        <w:rPr>
          <w:sz w:val="28"/>
          <w:szCs w:val="28"/>
          <w:lang w:val="en-US"/>
        </w:rPr>
        <w:t>5</w:t>
      </w:r>
      <w:r w:rsidR="000C623A">
        <w:rPr>
          <w:sz w:val="28"/>
          <w:szCs w:val="28"/>
          <w:lang w:val="ru-RU"/>
        </w:rPr>
        <w:t>.</w:t>
      </w:r>
      <w:r w:rsidR="000C623A">
        <w:rPr>
          <w:sz w:val="28"/>
          <w:szCs w:val="28"/>
          <w:lang w:val="en-US"/>
        </w:rPr>
        <w:t>10</w:t>
      </w:r>
      <w:r>
        <w:rPr>
          <w:sz w:val="28"/>
          <w:szCs w:val="28"/>
          <w:lang w:val="ru-RU"/>
        </w:rPr>
        <w:t xml:space="preserve">.2015 </w:t>
      </w:r>
      <w:r>
        <w:rPr>
          <w:sz w:val="28"/>
          <w:szCs w:val="28"/>
        </w:rPr>
        <w:t xml:space="preserve">г. от </w:t>
      </w:r>
      <w:r w:rsidR="003559E4">
        <w:rPr>
          <w:sz w:val="28"/>
          <w:szCs w:val="28"/>
          <w:lang w:val="en-US"/>
        </w:rPr>
        <w:t>1</w:t>
      </w:r>
      <w:r w:rsidR="00FB35DB">
        <w:rPr>
          <w:sz w:val="28"/>
          <w:szCs w:val="28"/>
        </w:rPr>
        <w:t>7</w:t>
      </w:r>
      <w:r>
        <w:rPr>
          <w:sz w:val="28"/>
          <w:szCs w:val="28"/>
          <w:lang w:val="ru-RU"/>
        </w:rPr>
        <w:t>.</w:t>
      </w:r>
      <w:r w:rsidR="00FB35DB">
        <w:rPr>
          <w:sz w:val="28"/>
          <w:szCs w:val="28"/>
          <w:lang w:val="ru-RU"/>
        </w:rPr>
        <w:t>3</w:t>
      </w:r>
      <w:r>
        <w:rPr>
          <w:sz w:val="28"/>
          <w:szCs w:val="28"/>
          <w:lang w:val="en-US"/>
        </w:rPr>
        <w:t>0</w:t>
      </w:r>
      <w:r>
        <w:rPr>
          <w:sz w:val="28"/>
          <w:szCs w:val="28"/>
        </w:rPr>
        <w:t xml:space="preserve"> часа се проведе заседание на Общинска</w:t>
      </w:r>
      <w:r>
        <w:rPr>
          <w:sz w:val="28"/>
          <w:szCs w:val="28"/>
          <w:lang w:val="en-US"/>
        </w:rPr>
        <w:t xml:space="preserve"> </w:t>
      </w:r>
      <w:r>
        <w:rPr>
          <w:sz w:val="28"/>
          <w:szCs w:val="28"/>
        </w:rPr>
        <w:t xml:space="preserve">избирателна комисия – Етрополе /ОИК – Етрополе/ при следния </w:t>
      </w:r>
    </w:p>
    <w:p w:rsidR="0008685D" w:rsidRDefault="0008685D" w:rsidP="0008685D">
      <w:pPr>
        <w:ind w:right="-108"/>
        <w:jc w:val="both"/>
        <w:rPr>
          <w:sz w:val="28"/>
          <w:szCs w:val="28"/>
        </w:rPr>
      </w:pPr>
    </w:p>
    <w:p w:rsidR="006B3F91" w:rsidRDefault="0008685D" w:rsidP="006B3F91">
      <w:pPr>
        <w:ind w:right="-108"/>
        <w:jc w:val="center"/>
        <w:rPr>
          <w:sz w:val="28"/>
          <w:szCs w:val="28"/>
          <w:lang w:val="en-US"/>
        </w:rPr>
      </w:pPr>
      <w:r>
        <w:rPr>
          <w:sz w:val="28"/>
          <w:szCs w:val="28"/>
        </w:rPr>
        <w:t>ДНЕВЕН  РЕД:</w:t>
      </w:r>
    </w:p>
    <w:p w:rsidR="006B3F91" w:rsidRPr="006B3F91" w:rsidRDefault="006B3F91" w:rsidP="006B3F91">
      <w:pPr>
        <w:ind w:right="-108"/>
        <w:jc w:val="center"/>
        <w:rPr>
          <w:sz w:val="28"/>
          <w:szCs w:val="28"/>
          <w:lang w:val="en-US"/>
        </w:rPr>
      </w:pPr>
    </w:p>
    <w:p w:rsidR="00FB35DB" w:rsidRPr="00FB35DB" w:rsidRDefault="00FB35DB" w:rsidP="00FB35DB">
      <w:pPr>
        <w:spacing w:line="276" w:lineRule="auto"/>
        <w:ind w:left="-426" w:right="-709"/>
        <w:jc w:val="center"/>
        <w:rPr>
          <w:rFonts w:eastAsia="Calibri"/>
          <w:b/>
          <w:bCs/>
          <w:sz w:val="40"/>
          <w:szCs w:val="40"/>
          <w:lang w:val="en-US" w:eastAsia="en-US"/>
        </w:rPr>
      </w:pPr>
    </w:p>
    <w:p w:rsidR="00FB35DB" w:rsidRPr="00FB35DB" w:rsidRDefault="00FB35DB" w:rsidP="00FB35DB">
      <w:pPr>
        <w:numPr>
          <w:ilvl w:val="0"/>
          <w:numId w:val="2"/>
        </w:numPr>
        <w:spacing w:after="200" w:line="276" w:lineRule="auto"/>
        <w:ind w:left="720" w:right="-709"/>
        <w:contextualSpacing/>
        <w:jc w:val="both"/>
        <w:rPr>
          <w:rFonts w:eastAsia="Calibri"/>
          <w:sz w:val="28"/>
          <w:szCs w:val="28"/>
          <w:lang w:eastAsia="en-US"/>
        </w:rPr>
      </w:pPr>
      <w:r w:rsidRPr="00FB35DB">
        <w:rPr>
          <w:rFonts w:eastAsia="Calibri"/>
          <w:sz w:val="28"/>
          <w:szCs w:val="28"/>
          <w:lang w:eastAsia="en-US"/>
        </w:rPr>
        <w:t>Разглеждане на жалба от Местна коалиция „ЕТРОПОЛЕ“</w:t>
      </w:r>
      <w:r w:rsidRPr="00FB35DB">
        <w:rPr>
          <w:rFonts w:eastAsia="Calibri"/>
          <w:sz w:val="28"/>
          <w:szCs w:val="28"/>
          <w:lang w:val="en-US" w:eastAsia="en-US"/>
        </w:rPr>
        <w:t xml:space="preserve"> </w:t>
      </w:r>
      <w:r w:rsidRPr="00FB35DB">
        <w:rPr>
          <w:rFonts w:eastAsia="Calibri"/>
          <w:sz w:val="28"/>
          <w:szCs w:val="28"/>
          <w:lang w:eastAsia="en-US"/>
        </w:rPr>
        <w:t>с Вх. № 1</w:t>
      </w:r>
      <w:r>
        <w:rPr>
          <w:rFonts w:eastAsia="Calibri"/>
          <w:sz w:val="28"/>
          <w:szCs w:val="28"/>
          <w:lang w:eastAsia="en-US"/>
        </w:rPr>
        <w:t>2</w:t>
      </w:r>
      <w:r w:rsidRPr="00FB35DB">
        <w:rPr>
          <w:rFonts w:eastAsia="Calibri"/>
          <w:sz w:val="28"/>
          <w:szCs w:val="28"/>
          <w:lang w:eastAsia="en-US"/>
        </w:rPr>
        <w:t>/25.10.2015 г.</w:t>
      </w:r>
    </w:p>
    <w:p w:rsidR="00FB35DB" w:rsidRPr="00FB35DB" w:rsidRDefault="00FB35DB" w:rsidP="00FB35DB">
      <w:pPr>
        <w:numPr>
          <w:ilvl w:val="0"/>
          <w:numId w:val="2"/>
        </w:numPr>
        <w:spacing w:after="200" w:line="276" w:lineRule="auto"/>
        <w:ind w:left="720" w:right="-709"/>
        <w:contextualSpacing/>
        <w:jc w:val="both"/>
        <w:rPr>
          <w:rFonts w:eastAsia="Calibri"/>
          <w:sz w:val="28"/>
          <w:szCs w:val="28"/>
          <w:lang w:eastAsia="en-US"/>
        </w:rPr>
      </w:pPr>
      <w:r w:rsidRPr="00FB35DB">
        <w:rPr>
          <w:rFonts w:eastAsia="Calibri"/>
          <w:sz w:val="28"/>
          <w:szCs w:val="28"/>
          <w:lang w:eastAsia="en-US"/>
        </w:rPr>
        <w:t>Разглеждане на жалба от Местна коалиция „ЕТРОПОЛЕ“</w:t>
      </w:r>
      <w:r w:rsidRPr="00FB35DB">
        <w:rPr>
          <w:rFonts w:eastAsia="Calibri"/>
          <w:sz w:val="28"/>
          <w:szCs w:val="28"/>
          <w:lang w:val="en-US" w:eastAsia="en-US"/>
        </w:rPr>
        <w:t xml:space="preserve"> </w:t>
      </w:r>
      <w:r w:rsidRPr="00FB35DB">
        <w:rPr>
          <w:rFonts w:eastAsia="Calibri"/>
          <w:sz w:val="28"/>
          <w:szCs w:val="28"/>
          <w:lang w:eastAsia="en-US"/>
        </w:rPr>
        <w:t>с Вх. № 1</w:t>
      </w:r>
      <w:r>
        <w:rPr>
          <w:rFonts w:eastAsia="Calibri"/>
          <w:sz w:val="28"/>
          <w:szCs w:val="28"/>
          <w:lang w:eastAsia="en-US"/>
        </w:rPr>
        <w:t>1</w:t>
      </w:r>
      <w:r w:rsidRPr="00FB35DB">
        <w:rPr>
          <w:rFonts w:eastAsia="Calibri"/>
          <w:sz w:val="28"/>
          <w:szCs w:val="28"/>
          <w:lang w:eastAsia="en-US"/>
        </w:rPr>
        <w:t>/25.10.2015 г.</w:t>
      </w:r>
    </w:p>
    <w:p w:rsidR="00871271" w:rsidRPr="00FB35DB" w:rsidRDefault="00871271" w:rsidP="00FB35DB">
      <w:pPr>
        <w:ind w:right="-709"/>
        <w:jc w:val="both"/>
        <w:rPr>
          <w:rFonts w:eastAsia="Calibri"/>
          <w:sz w:val="28"/>
          <w:szCs w:val="28"/>
          <w:lang w:eastAsia="en-US"/>
        </w:rPr>
      </w:pPr>
    </w:p>
    <w:p w:rsidR="0008685D" w:rsidRPr="002C6A52" w:rsidRDefault="002C6A52" w:rsidP="002C6A52">
      <w:pPr>
        <w:pStyle w:val="a3"/>
        <w:spacing w:after="200" w:line="276" w:lineRule="auto"/>
        <w:ind w:left="360" w:right="-426"/>
        <w:jc w:val="both"/>
        <w:rPr>
          <w:sz w:val="28"/>
          <w:szCs w:val="28"/>
        </w:rPr>
      </w:pPr>
      <w:r>
        <w:rPr>
          <w:sz w:val="28"/>
          <w:szCs w:val="28"/>
        </w:rPr>
        <w:t>Н</w:t>
      </w:r>
      <w:r w:rsidR="0008685D" w:rsidRPr="002C6A52">
        <w:rPr>
          <w:sz w:val="28"/>
          <w:szCs w:val="28"/>
        </w:rPr>
        <w:t xml:space="preserve">а заседанието присъстват: </w:t>
      </w:r>
    </w:p>
    <w:p w:rsidR="0008685D" w:rsidRDefault="0008685D" w:rsidP="007D67D4">
      <w:pPr>
        <w:numPr>
          <w:ilvl w:val="0"/>
          <w:numId w:val="1"/>
        </w:numPr>
        <w:ind w:left="567" w:right="-108"/>
        <w:jc w:val="both"/>
        <w:rPr>
          <w:sz w:val="28"/>
          <w:szCs w:val="28"/>
        </w:rPr>
      </w:pPr>
      <w:r>
        <w:rPr>
          <w:sz w:val="28"/>
          <w:szCs w:val="28"/>
        </w:rPr>
        <w:t>Цветомира Велчева</w:t>
      </w:r>
    </w:p>
    <w:p w:rsidR="0008685D" w:rsidRDefault="0008685D" w:rsidP="007D67D4">
      <w:pPr>
        <w:numPr>
          <w:ilvl w:val="0"/>
          <w:numId w:val="1"/>
        </w:numPr>
        <w:ind w:left="567" w:right="-108"/>
        <w:jc w:val="both"/>
        <w:rPr>
          <w:sz w:val="28"/>
          <w:szCs w:val="28"/>
        </w:rPr>
      </w:pPr>
      <w:r>
        <w:rPr>
          <w:sz w:val="28"/>
          <w:szCs w:val="28"/>
        </w:rPr>
        <w:t>Петър Васов</w:t>
      </w:r>
    </w:p>
    <w:p w:rsidR="0008685D" w:rsidRDefault="0008685D" w:rsidP="007D67D4">
      <w:pPr>
        <w:numPr>
          <w:ilvl w:val="0"/>
          <w:numId w:val="1"/>
        </w:numPr>
        <w:ind w:left="567" w:right="-108"/>
        <w:jc w:val="both"/>
        <w:rPr>
          <w:sz w:val="28"/>
          <w:szCs w:val="28"/>
        </w:rPr>
      </w:pPr>
      <w:r>
        <w:rPr>
          <w:sz w:val="28"/>
          <w:szCs w:val="28"/>
        </w:rPr>
        <w:t>Искра Божкова</w:t>
      </w:r>
    </w:p>
    <w:p w:rsidR="0008685D" w:rsidRPr="00AC0246" w:rsidRDefault="005E53AA" w:rsidP="007D67D4">
      <w:pPr>
        <w:numPr>
          <w:ilvl w:val="0"/>
          <w:numId w:val="1"/>
        </w:numPr>
        <w:ind w:left="567" w:right="-108"/>
        <w:jc w:val="both"/>
        <w:rPr>
          <w:sz w:val="28"/>
          <w:szCs w:val="28"/>
        </w:rPr>
      </w:pPr>
      <w:r>
        <w:rPr>
          <w:sz w:val="28"/>
          <w:szCs w:val="28"/>
        </w:rPr>
        <w:t>Николинка Цветкова</w:t>
      </w:r>
    </w:p>
    <w:p w:rsidR="00B8071B" w:rsidRDefault="00B8071B" w:rsidP="007D67D4">
      <w:pPr>
        <w:numPr>
          <w:ilvl w:val="0"/>
          <w:numId w:val="1"/>
        </w:numPr>
        <w:ind w:left="567" w:right="-108"/>
        <w:jc w:val="both"/>
        <w:rPr>
          <w:sz w:val="28"/>
          <w:szCs w:val="28"/>
        </w:rPr>
      </w:pPr>
      <w:r>
        <w:rPr>
          <w:sz w:val="28"/>
          <w:szCs w:val="28"/>
        </w:rPr>
        <w:t>Цветелина Ценкова</w:t>
      </w:r>
    </w:p>
    <w:p w:rsidR="00B8071B" w:rsidRDefault="00B8071B" w:rsidP="007D67D4">
      <w:pPr>
        <w:numPr>
          <w:ilvl w:val="0"/>
          <w:numId w:val="1"/>
        </w:numPr>
        <w:ind w:left="567" w:right="-108"/>
        <w:jc w:val="both"/>
        <w:rPr>
          <w:sz w:val="28"/>
          <w:szCs w:val="28"/>
        </w:rPr>
      </w:pPr>
      <w:r>
        <w:rPr>
          <w:sz w:val="28"/>
          <w:szCs w:val="28"/>
        </w:rPr>
        <w:t>Татяна Димитрова</w:t>
      </w:r>
    </w:p>
    <w:p w:rsidR="00346F48" w:rsidRDefault="00346F48" w:rsidP="007D67D4">
      <w:pPr>
        <w:numPr>
          <w:ilvl w:val="0"/>
          <w:numId w:val="1"/>
        </w:numPr>
        <w:ind w:left="567" w:right="-108"/>
        <w:jc w:val="both"/>
        <w:rPr>
          <w:sz w:val="28"/>
          <w:szCs w:val="28"/>
        </w:rPr>
      </w:pPr>
      <w:r>
        <w:rPr>
          <w:sz w:val="28"/>
          <w:szCs w:val="28"/>
        </w:rPr>
        <w:t>Галина Бончева</w:t>
      </w:r>
    </w:p>
    <w:p w:rsidR="00CA7CA6" w:rsidRDefault="00CA7CA6" w:rsidP="007D67D4">
      <w:pPr>
        <w:numPr>
          <w:ilvl w:val="0"/>
          <w:numId w:val="1"/>
        </w:numPr>
        <w:ind w:left="567" w:right="-108"/>
        <w:jc w:val="both"/>
        <w:rPr>
          <w:sz w:val="28"/>
          <w:szCs w:val="28"/>
        </w:rPr>
      </w:pPr>
      <w:r>
        <w:rPr>
          <w:sz w:val="28"/>
          <w:szCs w:val="28"/>
        </w:rPr>
        <w:t>Ангелина Николова</w:t>
      </w:r>
    </w:p>
    <w:p w:rsidR="006B3F91" w:rsidRPr="006B3F91" w:rsidRDefault="00CA7CA6" w:rsidP="00FB35DB">
      <w:pPr>
        <w:ind w:left="207" w:right="-108"/>
        <w:jc w:val="both"/>
        <w:rPr>
          <w:sz w:val="28"/>
          <w:szCs w:val="28"/>
        </w:rPr>
      </w:pPr>
      <w:r>
        <w:rPr>
          <w:sz w:val="28"/>
          <w:szCs w:val="28"/>
        </w:rPr>
        <w:t xml:space="preserve"> </w:t>
      </w:r>
    </w:p>
    <w:p w:rsidR="00951EA3" w:rsidRDefault="0008685D" w:rsidP="00314A6F">
      <w:pPr>
        <w:ind w:right="-108" w:firstLine="567"/>
        <w:jc w:val="both"/>
        <w:rPr>
          <w:sz w:val="28"/>
          <w:szCs w:val="28"/>
        </w:rPr>
      </w:pPr>
      <w:r>
        <w:rPr>
          <w:sz w:val="28"/>
          <w:szCs w:val="28"/>
        </w:rPr>
        <w:t>Отсъства</w:t>
      </w:r>
      <w:r w:rsidR="00E47A34">
        <w:rPr>
          <w:sz w:val="28"/>
          <w:szCs w:val="28"/>
        </w:rPr>
        <w:t xml:space="preserve">щи </w:t>
      </w:r>
      <w:r>
        <w:rPr>
          <w:sz w:val="28"/>
          <w:szCs w:val="28"/>
          <w:lang w:val="en-US"/>
        </w:rPr>
        <w:t xml:space="preserve"> </w:t>
      </w:r>
      <w:r w:rsidR="00CA7CA6">
        <w:rPr>
          <w:sz w:val="28"/>
          <w:szCs w:val="28"/>
        </w:rPr>
        <w:t xml:space="preserve">- </w:t>
      </w:r>
      <w:r w:rsidR="00FB35DB">
        <w:rPr>
          <w:sz w:val="28"/>
          <w:szCs w:val="28"/>
        </w:rPr>
        <w:t>Росина Герасимова, Веселка Налбатска и Петя Цветанова, тъй като са в с.Ямна за установяване на фактите по жалба с вх. № 11/25.10.2015 г. на МК „ЕТРОПОЛЕ“</w:t>
      </w:r>
      <w:r w:rsidR="00CA7CA6">
        <w:rPr>
          <w:sz w:val="28"/>
          <w:szCs w:val="28"/>
        </w:rPr>
        <w:t>.</w:t>
      </w:r>
    </w:p>
    <w:p w:rsidR="00CA7CA6" w:rsidRPr="00CA7CA6" w:rsidRDefault="00CA7CA6" w:rsidP="00314A6F">
      <w:pPr>
        <w:ind w:right="-108" w:firstLine="567"/>
        <w:jc w:val="both"/>
        <w:rPr>
          <w:sz w:val="28"/>
          <w:szCs w:val="28"/>
        </w:rPr>
      </w:pPr>
    </w:p>
    <w:p w:rsidR="005E53AA" w:rsidRPr="005D7DDC" w:rsidRDefault="005D7DDC" w:rsidP="0008685D">
      <w:pPr>
        <w:ind w:right="-108"/>
        <w:jc w:val="both"/>
        <w:rPr>
          <w:sz w:val="28"/>
          <w:szCs w:val="28"/>
        </w:rPr>
      </w:pPr>
      <w:r>
        <w:tab/>
      </w:r>
      <w:r w:rsidRPr="005D7DDC">
        <w:rPr>
          <w:sz w:val="28"/>
          <w:szCs w:val="28"/>
        </w:rPr>
        <w:t>На заседанието присъства и</w:t>
      </w:r>
      <w:r w:rsidR="00F6338B">
        <w:rPr>
          <w:sz w:val="28"/>
          <w:szCs w:val="28"/>
        </w:rPr>
        <w:t xml:space="preserve"> външен</w:t>
      </w:r>
      <w:r w:rsidRPr="005D7DDC">
        <w:rPr>
          <w:sz w:val="28"/>
          <w:szCs w:val="28"/>
        </w:rPr>
        <w:t xml:space="preserve"> експерт</w:t>
      </w:r>
      <w:r w:rsidR="00F6338B">
        <w:rPr>
          <w:sz w:val="28"/>
          <w:szCs w:val="28"/>
        </w:rPr>
        <w:t>, привлечен</w:t>
      </w:r>
      <w:r>
        <w:rPr>
          <w:sz w:val="28"/>
          <w:szCs w:val="28"/>
        </w:rPr>
        <w:t xml:space="preserve"> към ОИК </w:t>
      </w:r>
      <w:r w:rsidR="00F6338B">
        <w:rPr>
          <w:sz w:val="28"/>
          <w:szCs w:val="28"/>
        </w:rPr>
        <w:t>–</w:t>
      </w:r>
      <w:r>
        <w:rPr>
          <w:sz w:val="28"/>
          <w:szCs w:val="28"/>
        </w:rPr>
        <w:t xml:space="preserve"> </w:t>
      </w:r>
      <w:r w:rsidR="00F6338B">
        <w:rPr>
          <w:sz w:val="28"/>
          <w:szCs w:val="28"/>
        </w:rPr>
        <w:t>адвокат Тодор Кайров.</w:t>
      </w:r>
    </w:p>
    <w:p w:rsidR="0008685D" w:rsidRDefault="0008685D" w:rsidP="0008685D">
      <w:pPr>
        <w:ind w:right="-108"/>
        <w:jc w:val="both"/>
        <w:rPr>
          <w:sz w:val="28"/>
          <w:szCs w:val="28"/>
        </w:rPr>
      </w:pPr>
      <w:r>
        <w:tab/>
      </w:r>
      <w:r>
        <w:rPr>
          <w:sz w:val="28"/>
          <w:szCs w:val="28"/>
        </w:rPr>
        <w:t xml:space="preserve">Заседанието бе открито в </w:t>
      </w:r>
      <w:r w:rsidR="003559E4">
        <w:rPr>
          <w:sz w:val="28"/>
          <w:szCs w:val="28"/>
        </w:rPr>
        <w:t>1</w:t>
      </w:r>
      <w:r w:rsidR="00FB35DB">
        <w:rPr>
          <w:sz w:val="28"/>
          <w:szCs w:val="28"/>
        </w:rPr>
        <w:t>7</w:t>
      </w:r>
      <w:r w:rsidR="00F26CDB">
        <w:rPr>
          <w:sz w:val="28"/>
          <w:szCs w:val="28"/>
        </w:rPr>
        <w:t>.</w:t>
      </w:r>
      <w:r w:rsidR="00871271">
        <w:rPr>
          <w:sz w:val="28"/>
          <w:szCs w:val="28"/>
        </w:rPr>
        <w:t>3</w:t>
      </w:r>
      <w:r>
        <w:rPr>
          <w:sz w:val="28"/>
          <w:szCs w:val="28"/>
          <w:lang w:val="en-US"/>
        </w:rPr>
        <w:t>0</w:t>
      </w:r>
      <w:r>
        <w:rPr>
          <w:sz w:val="28"/>
          <w:szCs w:val="28"/>
        </w:rPr>
        <w:t xml:space="preserve"> часа и председателствано от госпожа Цветомира Велчева – Председател на ОИК – Етрополе.</w:t>
      </w:r>
    </w:p>
    <w:p w:rsidR="0008685D" w:rsidRDefault="0008685D" w:rsidP="0008685D">
      <w:pPr>
        <w:ind w:right="-108"/>
        <w:jc w:val="both"/>
        <w:rPr>
          <w:sz w:val="28"/>
          <w:szCs w:val="28"/>
        </w:rPr>
      </w:pPr>
    </w:p>
    <w:p w:rsidR="0008685D" w:rsidRDefault="0008685D" w:rsidP="0008685D">
      <w:pPr>
        <w:ind w:right="-108"/>
        <w:jc w:val="both"/>
        <w:rPr>
          <w:sz w:val="28"/>
          <w:szCs w:val="28"/>
        </w:rPr>
      </w:pPr>
      <w:r>
        <w:tab/>
      </w:r>
      <w:r>
        <w:rPr>
          <w:b/>
          <w:sz w:val="28"/>
          <w:szCs w:val="28"/>
        </w:rPr>
        <w:t>ЦВЕТОМИРА ВЕЛЧЕВА:</w:t>
      </w:r>
      <w:r>
        <w:rPr>
          <w:sz w:val="28"/>
          <w:szCs w:val="28"/>
        </w:rPr>
        <w:t xml:space="preserve"> </w:t>
      </w:r>
      <w:r w:rsidR="00FC057B">
        <w:rPr>
          <w:sz w:val="28"/>
          <w:szCs w:val="28"/>
        </w:rPr>
        <w:t>Добър ден</w:t>
      </w:r>
      <w:r w:rsidR="00DE273D">
        <w:rPr>
          <w:sz w:val="28"/>
          <w:szCs w:val="28"/>
        </w:rPr>
        <w:t xml:space="preserve">, колеги! В залата присъстват </w:t>
      </w:r>
      <w:r w:rsidR="00FB35DB">
        <w:rPr>
          <w:sz w:val="28"/>
          <w:szCs w:val="28"/>
        </w:rPr>
        <w:t>осем</w:t>
      </w:r>
      <w:r w:rsidR="00B8071B">
        <w:rPr>
          <w:sz w:val="28"/>
          <w:szCs w:val="28"/>
        </w:rPr>
        <w:t xml:space="preserve"> членове на комисията. Има</w:t>
      </w:r>
      <w:r>
        <w:rPr>
          <w:sz w:val="28"/>
          <w:szCs w:val="28"/>
        </w:rPr>
        <w:t xml:space="preserve"> кворум</w:t>
      </w:r>
      <w:r w:rsidR="00B8071B">
        <w:rPr>
          <w:sz w:val="28"/>
          <w:szCs w:val="28"/>
        </w:rPr>
        <w:t>.</w:t>
      </w:r>
      <w:r>
        <w:rPr>
          <w:sz w:val="28"/>
          <w:szCs w:val="28"/>
        </w:rPr>
        <w:t xml:space="preserve"> Определям за протоколчик </w:t>
      </w:r>
      <w:r w:rsidR="005E53AA">
        <w:rPr>
          <w:sz w:val="28"/>
          <w:szCs w:val="28"/>
        </w:rPr>
        <w:t>Искра Божкова</w:t>
      </w:r>
      <w:r>
        <w:rPr>
          <w:sz w:val="28"/>
          <w:szCs w:val="28"/>
        </w:rPr>
        <w:t>, а за</w:t>
      </w:r>
      <w:r>
        <w:t xml:space="preserve"> </w:t>
      </w:r>
      <w:r>
        <w:rPr>
          <w:sz w:val="28"/>
          <w:szCs w:val="28"/>
        </w:rPr>
        <w:t xml:space="preserve">преброител – </w:t>
      </w:r>
      <w:r w:rsidR="00B8071B">
        <w:rPr>
          <w:sz w:val="28"/>
          <w:szCs w:val="28"/>
        </w:rPr>
        <w:t>Цветелина Ценкова</w:t>
      </w:r>
      <w:r w:rsidR="00DE273D">
        <w:rPr>
          <w:sz w:val="28"/>
          <w:szCs w:val="28"/>
        </w:rPr>
        <w:t>.</w:t>
      </w:r>
      <w:r>
        <w:rPr>
          <w:sz w:val="28"/>
          <w:szCs w:val="28"/>
        </w:rPr>
        <w:t xml:space="preserve"> </w:t>
      </w:r>
      <w:r w:rsidR="00DE273D">
        <w:rPr>
          <w:sz w:val="28"/>
          <w:szCs w:val="28"/>
        </w:rPr>
        <w:t>О</w:t>
      </w:r>
      <w:r>
        <w:rPr>
          <w:sz w:val="28"/>
          <w:szCs w:val="28"/>
        </w:rPr>
        <w:t>ткривам заседанието.</w:t>
      </w:r>
    </w:p>
    <w:p w:rsidR="00E47A34" w:rsidRDefault="0008685D" w:rsidP="0008685D">
      <w:pPr>
        <w:ind w:right="-108"/>
        <w:jc w:val="both"/>
      </w:pPr>
      <w:r>
        <w:tab/>
      </w:r>
    </w:p>
    <w:p w:rsidR="0008685D" w:rsidRDefault="0008685D" w:rsidP="00A02F24">
      <w:pPr>
        <w:ind w:right="-108" w:firstLine="708"/>
        <w:jc w:val="both"/>
        <w:rPr>
          <w:sz w:val="28"/>
          <w:szCs w:val="28"/>
        </w:rPr>
      </w:pPr>
      <w:r>
        <w:rPr>
          <w:sz w:val="28"/>
          <w:szCs w:val="28"/>
        </w:rPr>
        <w:t>Колеги</w:t>
      </w:r>
      <w:r w:rsidR="00A02F24">
        <w:rPr>
          <w:sz w:val="28"/>
          <w:szCs w:val="28"/>
        </w:rPr>
        <w:t>,</w:t>
      </w:r>
      <w:r>
        <w:rPr>
          <w:sz w:val="28"/>
          <w:szCs w:val="28"/>
        </w:rPr>
        <w:t xml:space="preserve"> запознати сте с проекта за дневен ред на </w:t>
      </w:r>
      <w:r w:rsidR="00174CF7">
        <w:rPr>
          <w:sz w:val="28"/>
          <w:szCs w:val="28"/>
        </w:rPr>
        <w:t>сегашното</w:t>
      </w:r>
      <w:r>
        <w:rPr>
          <w:sz w:val="28"/>
          <w:szCs w:val="28"/>
        </w:rPr>
        <w:t xml:space="preserve"> заседание. </w:t>
      </w:r>
      <w:r w:rsidR="008108D0">
        <w:rPr>
          <w:sz w:val="28"/>
          <w:szCs w:val="28"/>
        </w:rPr>
        <w:t>Имате ли предложения</w:t>
      </w:r>
      <w:r w:rsidR="00854162">
        <w:rPr>
          <w:sz w:val="28"/>
          <w:szCs w:val="28"/>
        </w:rPr>
        <w:t xml:space="preserve"> за изменение и допълнение</w:t>
      </w:r>
      <w:r w:rsidR="008108D0">
        <w:rPr>
          <w:sz w:val="28"/>
          <w:szCs w:val="28"/>
        </w:rPr>
        <w:t>?</w:t>
      </w:r>
    </w:p>
    <w:p w:rsidR="0008685D" w:rsidRDefault="005233E7" w:rsidP="0008685D">
      <w:pPr>
        <w:ind w:right="-108" w:firstLine="708"/>
        <w:jc w:val="both"/>
        <w:rPr>
          <w:sz w:val="28"/>
          <w:szCs w:val="28"/>
        </w:rPr>
      </w:pPr>
      <w:r>
        <w:rPr>
          <w:sz w:val="28"/>
          <w:szCs w:val="28"/>
        </w:rPr>
        <w:t>След като нямате Ваши предложения, моля</w:t>
      </w:r>
      <w:r w:rsidR="0008685D">
        <w:rPr>
          <w:sz w:val="28"/>
          <w:szCs w:val="28"/>
        </w:rPr>
        <w:t xml:space="preserve">, </w:t>
      </w:r>
      <w:r w:rsidR="00A02F24">
        <w:rPr>
          <w:sz w:val="28"/>
          <w:szCs w:val="28"/>
        </w:rPr>
        <w:t xml:space="preserve">гласувайте </w:t>
      </w:r>
      <w:r w:rsidR="0088465F">
        <w:rPr>
          <w:sz w:val="28"/>
          <w:szCs w:val="28"/>
        </w:rPr>
        <w:t>така предложения днев</w:t>
      </w:r>
      <w:r w:rsidR="00141B93">
        <w:rPr>
          <w:sz w:val="28"/>
          <w:szCs w:val="28"/>
        </w:rPr>
        <w:t>ен</w:t>
      </w:r>
      <w:r w:rsidR="00A02F24">
        <w:rPr>
          <w:sz w:val="28"/>
          <w:szCs w:val="28"/>
        </w:rPr>
        <w:t xml:space="preserve"> </w:t>
      </w:r>
      <w:r w:rsidR="004303B0">
        <w:rPr>
          <w:sz w:val="28"/>
          <w:szCs w:val="28"/>
        </w:rPr>
        <w:t>ред.</w:t>
      </w:r>
    </w:p>
    <w:p w:rsidR="00EE26E5" w:rsidRPr="00614142" w:rsidRDefault="00EE26E5" w:rsidP="0008685D">
      <w:pPr>
        <w:ind w:right="-108" w:firstLine="708"/>
        <w:jc w:val="both"/>
        <w:rPr>
          <w:sz w:val="28"/>
          <w:szCs w:val="28"/>
        </w:rPr>
      </w:pPr>
    </w:p>
    <w:p w:rsidR="0008685D" w:rsidRDefault="0008685D" w:rsidP="0008685D">
      <w:pPr>
        <w:ind w:right="-108"/>
        <w:jc w:val="both"/>
        <w:rPr>
          <w:sz w:val="28"/>
          <w:szCs w:val="28"/>
        </w:rPr>
      </w:pPr>
      <w:r>
        <w:rPr>
          <w:sz w:val="28"/>
          <w:szCs w:val="28"/>
        </w:rPr>
        <w:lastRenderedPageBreak/>
        <w:tab/>
        <w:t>Пристъпи се към гласуване:</w:t>
      </w:r>
    </w:p>
    <w:p w:rsidR="00F00BC1" w:rsidRDefault="00F00BC1" w:rsidP="0008685D">
      <w:pPr>
        <w:ind w:right="-108"/>
        <w:jc w:val="both"/>
        <w:rPr>
          <w:sz w:val="28"/>
          <w:szCs w:val="28"/>
        </w:rPr>
      </w:pPr>
    </w:p>
    <w:p w:rsidR="0008685D" w:rsidRDefault="00DE273D" w:rsidP="0008685D">
      <w:pPr>
        <w:ind w:right="-108" w:firstLine="708"/>
        <w:jc w:val="both"/>
        <w:rPr>
          <w:sz w:val="28"/>
          <w:szCs w:val="28"/>
        </w:rPr>
      </w:pPr>
      <w:r>
        <w:rPr>
          <w:sz w:val="28"/>
          <w:szCs w:val="28"/>
        </w:rPr>
        <w:t xml:space="preserve">Гласували: </w:t>
      </w:r>
      <w:r w:rsidR="00FB35DB">
        <w:rPr>
          <w:sz w:val="28"/>
          <w:szCs w:val="28"/>
        </w:rPr>
        <w:t>8</w:t>
      </w:r>
      <w:r w:rsidR="00327F49">
        <w:rPr>
          <w:sz w:val="28"/>
          <w:szCs w:val="28"/>
        </w:rPr>
        <w:t>/</w:t>
      </w:r>
      <w:r w:rsidR="00FB35DB">
        <w:rPr>
          <w:sz w:val="28"/>
          <w:szCs w:val="28"/>
        </w:rPr>
        <w:t>осем</w:t>
      </w:r>
      <w:r w:rsidR="00327F49">
        <w:rPr>
          <w:sz w:val="28"/>
          <w:szCs w:val="28"/>
        </w:rPr>
        <w:t>/</w:t>
      </w:r>
      <w:r w:rsidR="0008685D">
        <w:rPr>
          <w:sz w:val="28"/>
          <w:szCs w:val="28"/>
        </w:rPr>
        <w:t xml:space="preserve"> членове на ОИК:</w:t>
      </w:r>
    </w:p>
    <w:p w:rsidR="0008685D" w:rsidRDefault="0008685D" w:rsidP="0008685D">
      <w:pPr>
        <w:ind w:right="-108" w:firstLine="708"/>
        <w:jc w:val="both"/>
        <w:rPr>
          <w:sz w:val="28"/>
          <w:szCs w:val="28"/>
        </w:rPr>
      </w:pPr>
      <w:r>
        <w:rPr>
          <w:sz w:val="28"/>
          <w:szCs w:val="28"/>
        </w:rPr>
        <w:t>„ЗА“ –</w:t>
      </w:r>
      <w:r w:rsidR="00327F49">
        <w:rPr>
          <w:sz w:val="28"/>
          <w:szCs w:val="28"/>
        </w:rPr>
        <w:t xml:space="preserve"> </w:t>
      </w:r>
      <w:r w:rsidR="00FB35DB">
        <w:rPr>
          <w:sz w:val="28"/>
          <w:szCs w:val="28"/>
        </w:rPr>
        <w:t>8</w:t>
      </w:r>
      <w:r w:rsidR="00327F49">
        <w:rPr>
          <w:sz w:val="28"/>
          <w:szCs w:val="28"/>
        </w:rPr>
        <w:t xml:space="preserve"> /</w:t>
      </w:r>
      <w:r w:rsidR="00FB35DB">
        <w:rPr>
          <w:sz w:val="28"/>
          <w:szCs w:val="28"/>
        </w:rPr>
        <w:t>осем</w:t>
      </w:r>
      <w:r>
        <w:rPr>
          <w:sz w:val="28"/>
          <w:szCs w:val="28"/>
        </w:rPr>
        <w:t xml:space="preserve">/ гласа /Цветомира Велчева, Петър Васов, Искра Божкова, </w:t>
      </w:r>
      <w:r w:rsidR="005E53AA">
        <w:rPr>
          <w:sz w:val="28"/>
          <w:szCs w:val="28"/>
        </w:rPr>
        <w:t>Николинка Цветкова</w:t>
      </w:r>
      <w:r w:rsidR="00B60AB6">
        <w:rPr>
          <w:sz w:val="28"/>
          <w:szCs w:val="28"/>
        </w:rPr>
        <w:t xml:space="preserve">, </w:t>
      </w:r>
      <w:r w:rsidR="0025445C">
        <w:rPr>
          <w:sz w:val="28"/>
          <w:szCs w:val="28"/>
        </w:rPr>
        <w:t>Цветелина Ценкова</w:t>
      </w:r>
      <w:r w:rsidR="003063A7">
        <w:rPr>
          <w:sz w:val="28"/>
          <w:szCs w:val="28"/>
        </w:rPr>
        <w:t>,</w:t>
      </w:r>
      <w:r w:rsidR="00F00BC1">
        <w:rPr>
          <w:sz w:val="28"/>
          <w:szCs w:val="28"/>
        </w:rPr>
        <w:t>Татяна Димитрова</w:t>
      </w:r>
      <w:r w:rsidR="00346F48">
        <w:rPr>
          <w:sz w:val="28"/>
          <w:szCs w:val="28"/>
        </w:rPr>
        <w:t>, Галина Бончева</w:t>
      </w:r>
      <w:r w:rsidR="00CA7CA6">
        <w:rPr>
          <w:sz w:val="28"/>
          <w:szCs w:val="28"/>
        </w:rPr>
        <w:t xml:space="preserve">, Ангелина Николова, </w:t>
      </w:r>
      <w:r>
        <w:rPr>
          <w:sz w:val="28"/>
          <w:szCs w:val="28"/>
        </w:rPr>
        <w:t xml:space="preserve">/; </w:t>
      </w:r>
    </w:p>
    <w:p w:rsidR="0008685D" w:rsidRDefault="0008685D" w:rsidP="0008685D">
      <w:pPr>
        <w:ind w:right="-108" w:firstLine="708"/>
        <w:jc w:val="both"/>
        <w:rPr>
          <w:sz w:val="28"/>
          <w:szCs w:val="28"/>
        </w:rPr>
      </w:pPr>
      <w:r>
        <w:rPr>
          <w:sz w:val="28"/>
          <w:szCs w:val="28"/>
        </w:rPr>
        <w:t>„ПРОТИВ“ –</w:t>
      </w:r>
      <w:r w:rsidR="00F00BC1">
        <w:rPr>
          <w:sz w:val="28"/>
          <w:szCs w:val="28"/>
        </w:rPr>
        <w:t xml:space="preserve"> Няма.</w:t>
      </w:r>
    </w:p>
    <w:p w:rsidR="0008685D" w:rsidRDefault="0008685D" w:rsidP="0008685D">
      <w:pPr>
        <w:ind w:right="-108"/>
        <w:jc w:val="both"/>
        <w:rPr>
          <w:sz w:val="28"/>
          <w:szCs w:val="28"/>
        </w:rPr>
      </w:pPr>
    </w:p>
    <w:p w:rsidR="00A71829" w:rsidRDefault="0008685D" w:rsidP="0008685D">
      <w:pPr>
        <w:ind w:right="-108"/>
        <w:jc w:val="both"/>
        <w:rPr>
          <w:sz w:val="28"/>
          <w:szCs w:val="28"/>
        </w:rPr>
      </w:pPr>
      <w:r>
        <w:rPr>
          <w:sz w:val="28"/>
          <w:szCs w:val="28"/>
        </w:rPr>
        <w:tab/>
      </w:r>
      <w:r>
        <w:rPr>
          <w:b/>
          <w:sz w:val="28"/>
          <w:szCs w:val="28"/>
        </w:rPr>
        <w:t>ЦВЕТОМИРА ВЕЛЧЕВА</w:t>
      </w:r>
      <w:r>
        <w:rPr>
          <w:sz w:val="28"/>
          <w:szCs w:val="28"/>
        </w:rPr>
        <w:t xml:space="preserve">: С </w:t>
      </w:r>
      <w:r w:rsidR="00FB35DB">
        <w:rPr>
          <w:sz w:val="28"/>
          <w:szCs w:val="28"/>
        </w:rPr>
        <w:t>8</w:t>
      </w:r>
      <w:r w:rsidR="00327F49">
        <w:rPr>
          <w:sz w:val="28"/>
          <w:szCs w:val="28"/>
        </w:rPr>
        <w:t>/</w:t>
      </w:r>
      <w:r w:rsidR="00FB35DB">
        <w:rPr>
          <w:sz w:val="28"/>
          <w:szCs w:val="28"/>
        </w:rPr>
        <w:t>осем</w:t>
      </w:r>
      <w:r>
        <w:rPr>
          <w:sz w:val="28"/>
          <w:szCs w:val="28"/>
        </w:rPr>
        <w:t>/ гласа „ЗА” дневният ред се приема.</w:t>
      </w:r>
    </w:p>
    <w:p w:rsidR="00A705C0" w:rsidRDefault="00A705C0" w:rsidP="0008685D">
      <w:pPr>
        <w:ind w:right="-108"/>
        <w:jc w:val="both"/>
        <w:rPr>
          <w:sz w:val="28"/>
          <w:szCs w:val="28"/>
        </w:rPr>
      </w:pPr>
    </w:p>
    <w:p w:rsidR="0008685D" w:rsidRDefault="0008685D" w:rsidP="0008685D">
      <w:pPr>
        <w:ind w:right="-108"/>
        <w:jc w:val="center"/>
        <w:rPr>
          <w:sz w:val="28"/>
          <w:szCs w:val="28"/>
        </w:rPr>
      </w:pPr>
      <w:r>
        <w:rPr>
          <w:sz w:val="28"/>
          <w:szCs w:val="28"/>
        </w:rPr>
        <w:t>***</w:t>
      </w:r>
    </w:p>
    <w:p w:rsidR="0045112D" w:rsidRDefault="0045112D" w:rsidP="0008685D">
      <w:pPr>
        <w:ind w:right="-108"/>
        <w:jc w:val="center"/>
        <w:rPr>
          <w:sz w:val="28"/>
          <w:szCs w:val="28"/>
        </w:rPr>
      </w:pPr>
    </w:p>
    <w:p w:rsidR="00C64C1A" w:rsidRDefault="000817DD" w:rsidP="00FB35DB">
      <w:pPr>
        <w:ind w:right="-108" w:firstLine="708"/>
        <w:jc w:val="both"/>
        <w:rPr>
          <w:sz w:val="28"/>
          <w:szCs w:val="28"/>
        </w:rPr>
      </w:pPr>
      <w:r>
        <w:rPr>
          <w:sz w:val="28"/>
          <w:szCs w:val="28"/>
        </w:rPr>
        <w:t xml:space="preserve">Цветомира Велчева: По точка </w:t>
      </w:r>
      <w:r w:rsidR="00EB0298">
        <w:rPr>
          <w:sz w:val="28"/>
          <w:szCs w:val="28"/>
        </w:rPr>
        <w:t>1</w:t>
      </w:r>
      <w:r>
        <w:rPr>
          <w:sz w:val="28"/>
          <w:szCs w:val="28"/>
        </w:rPr>
        <w:t xml:space="preserve">. </w:t>
      </w:r>
      <w:r w:rsidR="00982FBE">
        <w:rPr>
          <w:sz w:val="28"/>
          <w:szCs w:val="28"/>
        </w:rPr>
        <w:t xml:space="preserve">Ви информирам, че </w:t>
      </w:r>
      <w:r w:rsidR="00C64C1A">
        <w:rPr>
          <w:sz w:val="28"/>
          <w:szCs w:val="28"/>
        </w:rPr>
        <w:t>в 1</w:t>
      </w:r>
      <w:r w:rsidR="00FB35DB">
        <w:rPr>
          <w:sz w:val="28"/>
          <w:szCs w:val="28"/>
        </w:rPr>
        <w:t>6</w:t>
      </w:r>
      <w:r w:rsidR="00C64C1A">
        <w:rPr>
          <w:sz w:val="28"/>
          <w:szCs w:val="28"/>
        </w:rPr>
        <w:t>.</w:t>
      </w:r>
      <w:r w:rsidR="00FB35DB">
        <w:rPr>
          <w:sz w:val="28"/>
          <w:szCs w:val="28"/>
        </w:rPr>
        <w:t>5</w:t>
      </w:r>
      <w:r w:rsidR="00C64C1A">
        <w:rPr>
          <w:sz w:val="28"/>
          <w:szCs w:val="28"/>
        </w:rPr>
        <w:t xml:space="preserve">5 ч. в ОИК постъпи сигнал от предизборния щаб на местна коалиция ЕТРОПОЛЕ с вх. № </w:t>
      </w:r>
      <w:r w:rsidR="00FB35DB">
        <w:rPr>
          <w:sz w:val="28"/>
          <w:szCs w:val="28"/>
        </w:rPr>
        <w:t>12</w:t>
      </w:r>
      <w:r w:rsidR="00C64C1A">
        <w:rPr>
          <w:sz w:val="28"/>
          <w:szCs w:val="28"/>
        </w:rPr>
        <w:t>/2</w:t>
      </w:r>
      <w:r w:rsidR="00FB35DB">
        <w:rPr>
          <w:sz w:val="28"/>
          <w:szCs w:val="28"/>
        </w:rPr>
        <w:t>5</w:t>
      </w:r>
      <w:r w:rsidR="00C64C1A">
        <w:rPr>
          <w:sz w:val="28"/>
          <w:szCs w:val="28"/>
        </w:rPr>
        <w:t>.10.2015 г</w:t>
      </w:r>
      <w:r w:rsidR="00FB35DB">
        <w:rPr>
          <w:sz w:val="28"/>
          <w:szCs w:val="28"/>
        </w:rPr>
        <w:t xml:space="preserve">. </w:t>
      </w:r>
      <w:r w:rsidR="0092505F">
        <w:rPr>
          <w:sz w:val="28"/>
          <w:szCs w:val="28"/>
        </w:rPr>
        <w:t>в която се твърди, че член на СИК № 231800009 принуждават гласоподавателите да прегъват бюлетините два и три пъти. След постъпване на жалбата, комисия от ОИК посети СИК № 231800009 и проследи процеса на гласуване. Не се констатира принуждаване на гласоподавателите да сгъват бюлетината по нерегламентиран начин. Също така комисията установи, че видимите бюлетини в избирателната кутия са сгънати съгласно указания от ЦИК начин.</w:t>
      </w:r>
    </w:p>
    <w:p w:rsidR="00814BB4" w:rsidRDefault="00631F27" w:rsidP="00982FBE">
      <w:pPr>
        <w:ind w:right="-108" w:firstLine="708"/>
        <w:jc w:val="both"/>
        <w:rPr>
          <w:sz w:val="28"/>
          <w:szCs w:val="28"/>
        </w:rPr>
      </w:pPr>
      <w:r>
        <w:rPr>
          <w:sz w:val="28"/>
          <w:szCs w:val="28"/>
        </w:rPr>
        <w:t>Предвид и</w:t>
      </w:r>
      <w:r w:rsidR="00814BB4">
        <w:rPr>
          <w:sz w:val="28"/>
          <w:szCs w:val="28"/>
        </w:rPr>
        <w:t>зложеното и на основание чл. 87, ал. 1, т. 1</w:t>
      </w:r>
      <w:r w:rsidR="0092505F">
        <w:rPr>
          <w:sz w:val="28"/>
          <w:szCs w:val="28"/>
        </w:rPr>
        <w:t xml:space="preserve">, 2 и 22 </w:t>
      </w:r>
      <w:r w:rsidR="00814BB4">
        <w:rPr>
          <w:sz w:val="28"/>
          <w:szCs w:val="28"/>
        </w:rPr>
        <w:t xml:space="preserve">от Изборния кодекс, предлагам Общинска избирателна комисия да вземе следното </w:t>
      </w:r>
    </w:p>
    <w:p w:rsidR="00814BB4" w:rsidRDefault="00814BB4" w:rsidP="00982FBE">
      <w:pPr>
        <w:ind w:right="-108" w:firstLine="708"/>
        <w:jc w:val="both"/>
        <w:rPr>
          <w:sz w:val="28"/>
          <w:szCs w:val="28"/>
        </w:rPr>
      </w:pPr>
    </w:p>
    <w:p w:rsidR="00814BB4" w:rsidRPr="00814BB4" w:rsidRDefault="00814BB4" w:rsidP="00814BB4">
      <w:pPr>
        <w:ind w:right="-108" w:firstLine="708"/>
        <w:jc w:val="center"/>
        <w:rPr>
          <w:sz w:val="28"/>
          <w:szCs w:val="28"/>
          <w:lang w:val="en-US"/>
        </w:rPr>
      </w:pPr>
      <w:r>
        <w:rPr>
          <w:sz w:val="28"/>
          <w:szCs w:val="28"/>
        </w:rPr>
        <w:t>РЕШЕНИЕ № 13</w:t>
      </w:r>
      <w:r w:rsidR="0092505F">
        <w:rPr>
          <w:sz w:val="28"/>
          <w:szCs w:val="28"/>
        </w:rPr>
        <w:t>5</w:t>
      </w:r>
      <w:r>
        <w:rPr>
          <w:sz w:val="28"/>
          <w:szCs w:val="28"/>
        </w:rPr>
        <w:t>/25.10.2015 г.</w:t>
      </w:r>
    </w:p>
    <w:p w:rsidR="00180532" w:rsidRDefault="00180532" w:rsidP="0092505F">
      <w:pPr>
        <w:spacing w:after="200" w:line="276" w:lineRule="auto"/>
        <w:contextualSpacing/>
        <w:jc w:val="both"/>
        <w:rPr>
          <w:rFonts w:eastAsiaTheme="minorHAnsi"/>
          <w:sz w:val="28"/>
          <w:szCs w:val="28"/>
          <w:lang w:eastAsia="en-US"/>
        </w:rPr>
      </w:pPr>
    </w:p>
    <w:p w:rsidR="00180532" w:rsidRDefault="00180532" w:rsidP="00A6793A">
      <w:pPr>
        <w:spacing w:after="200" w:line="276" w:lineRule="auto"/>
        <w:ind w:firstLine="360"/>
        <w:contextualSpacing/>
        <w:jc w:val="both"/>
        <w:rPr>
          <w:rFonts w:eastAsiaTheme="minorHAnsi"/>
          <w:sz w:val="28"/>
          <w:szCs w:val="28"/>
          <w:lang w:eastAsia="en-US"/>
        </w:rPr>
      </w:pPr>
      <w:r>
        <w:rPr>
          <w:rFonts w:eastAsiaTheme="minorHAnsi"/>
          <w:sz w:val="28"/>
          <w:szCs w:val="28"/>
          <w:lang w:eastAsia="en-US"/>
        </w:rPr>
        <w:t>Оставя без уважение като неоснователн</w:t>
      </w:r>
      <w:r w:rsidR="00F05CC3">
        <w:rPr>
          <w:rFonts w:eastAsiaTheme="minorHAnsi"/>
          <w:sz w:val="28"/>
          <w:szCs w:val="28"/>
          <w:lang w:eastAsia="en-US"/>
        </w:rPr>
        <w:t>а</w:t>
      </w:r>
      <w:r>
        <w:rPr>
          <w:rFonts w:eastAsiaTheme="minorHAnsi"/>
          <w:sz w:val="28"/>
          <w:szCs w:val="28"/>
          <w:lang w:eastAsia="en-US"/>
        </w:rPr>
        <w:t xml:space="preserve"> и недоказан</w:t>
      </w:r>
      <w:r w:rsidR="00F05CC3">
        <w:rPr>
          <w:rFonts w:eastAsiaTheme="minorHAnsi"/>
          <w:sz w:val="28"/>
          <w:szCs w:val="28"/>
          <w:lang w:eastAsia="en-US"/>
        </w:rPr>
        <w:t>а</w:t>
      </w:r>
      <w:r>
        <w:rPr>
          <w:rFonts w:eastAsiaTheme="minorHAnsi"/>
          <w:sz w:val="28"/>
          <w:szCs w:val="28"/>
          <w:lang w:eastAsia="en-US"/>
        </w:rPr>
        <w:t xml:space="preserve"> жалбата на </w:t>
      </w:r>
      <w:r w:rsidR="00F05CC3">
        <w:rPr>
          <w:rFonts w:eastAsiaTheme="minorHAnsi"/>
          <w:sz w:val="28"/>
          <w:szCs w:val="28"/>
          <w:lang w:eastAsia="en-US"/>
        </w:rPr>
        <w:t>МК „ЕТРОПОЛЕ“</w:t>
      </w:r>
      <w:r>
        <w:rPr>
          <w:rFonts w:eastAsiaTheme="minorHAnsi"/>
          <w:sz w:val="28"/>
          <w:szCs w:val="28"/>
          <w:lang w:eastAsia="en-US"/>
        </w:rPr>
        <w:t>.</w:t>
      </w:r>
    </w:p>
    <w:p w:rsidR="00A71829" w:rsidRDefault="00A71829" w:rsidP="00A6793A">
      <w:pPr>
        <w:spacing w:after="200" w:line="276" w:lineRule="auto"/>
        <w:ind w:firstLine="360"/>
        <w:contextualSpacing/>
        <w:jc w:val="both"/>
        <w:rPr>
          <w:rFonts w:eastAsiaTheme="minorHAnsi"/>
          <w:sz w:val="28"/>
          <w:szCs w:val="28"/>
          <w:lang w:eastAsia="en-US"/>
        </w:rPr>
      </w:pPr>
    </w:p>
    <w:p w:rsidR="00A71829" w:rsidRDefault="00A71829" w:rsidP="00A71829">
      <w:pPr>
        <w:ind w:right="-108" w:firstLine="708"/>
        <w:jc w:val="both"/>
        <w:rPr>
          <w:sz w:val="28"/>
          <w:szCs w:val="28"/>
        </w:rPr>
      </w:pPr>
      <w:r>
        <w:rPr>
          <w:sz w:val="28"/>
          <w:szCs w:val="28"/>
        </w:rPr>
        <w:t xml:space="preserve">Колеги, имате ли забележки по предложението? </w:t>
      </w:r>
    </w:p>
    <w:p w:rsidR="00A71829" w:rsidRDefault="00A71829" w:rsidP="00A71829">
      <w:pPr>
        <w:ind w:right="-108" w:firstLine="708"/>
        <w:jc w:val="both"/>
        <w:rPr>
          <w:sz w:val="28"/>
          <w:szCs w:val="28"/>
        </w:rPr>
      </w:pPr>
    </w:p>
    <w:p w:rsidR="00A71829" w:rsidRDefault="00A71829" w:rsidP="00A71829">
      <w:pPr>
        <w:ind w:right="-108"/>
        <w:jc w:val="both"/>
        <w:rPr>
          <w:sz w:val="28"/>
          <w:szCs w:val="28"/>
        </w:rPr>
      </w:pPr>
      <w:r>
        <w:rPr>
          <w:sz w:val="28"/>
          <w:szCs w:val="28"/>
        </w:rPr>
        <w:t>След като няма предложения, да пристъпим към гласуване:</w:t>
      </w:r>
    </w:p>
    <w:p w:rsidR="00A71829" w:rsidRDefault="00A71829" w:rsidP="00A6793A">
      <w:pPr>
        <w:spacing w:after="200" w:line="276" w:lineRule="auto"/>
        <w:ind w:firstLine="360"/>
        <w:contextualSpacing/>
        <w:jc w:val="both"/>
        <w:rPr>
          <w:rFonts w:eastAsiaTheme="minorHAnsi"/>
          <w:sz w:val="28"/>
          <w:szCs w:val="28"/>
          <w:lang w:eastAsia="en-US"/>
        </w:rPr>
      </w:pPr>
    </w:p>
    <w:p w:rsidR="0034516C" w:rsidRDefault="0034516C" w:rsidP="0034516C">
      <w:pPr>
        <w:ind w:right="-108" w:firstLine="708"/>
        <w:jc w:val="both"/>
        <w:rPr>
          <w:sz w:val="28"/>
          <w:szCs w:val="28"/>
        </w:rPr>
      </w:pPr>
      <w:r>
        <w:rPr>
          <w:sz w:val="28"/>
          <w:szCs w:val="28"/>
        </w:rPr>
        <w:t xml:space="preserve">„ЗА“ – </w:t>
      </w:r>
      <w:r w:rsidR="00F05CC3">
        <w:rPr>
          <w:sz w:val="28"/>
          <w:szCs w:val="28"/>
        </w:rPr>
        <w:t>8</w:t>
      </w:r>
      <w:r>
        <w:rPr>
          <w:sz w:val="28"/>
          <w:szCs w:val="28"/>
        </w:rPr>
        <w:t xml:space="preserve"> /</w:t>
      </w:r>
      <w:r w:rsidR="00F05CC3">
        <w:rPr>
          <w:sz w:val="28"/>
          <w:szCs w:val="28"/>
        </w:rPr>
        <w:t>осем</w:t>
      </w:r>
      <w:r>
        <w:rPr>
          <w:sz w:val="28"/>
          <w:szCs w:val="28"/>
        </w:rPr>
        <w:t xml:space="preserve">/ гласа /Цветомира Велчева, Петър Васов, Искра Божкова, Николинка Цветкова, Цветелина Ценкова,Татяна Димитрова, Галина Бончева, Ангелина Николова /; </w:t>
      </w:r>
    </w:p>
    <w:p w:rsidR="0034516C" w:rsidRDefault="0034516C" w:rsidP="0034516C">
      <w:pPr>
        <w:ind w:right="-108" w:firstLine="708"/>
        <w:jc w:val="both"/>
        <w:rPr>
          <w:sz w:val="28"/>
          <w:szCs w:val="28"/>
        </w:rPr>
      </w:pPr>
      <w:r>
        <w:rPr>
          <w:sz w:val="28"/>
          <w:szCs w:val="28"/>
        </w:rPr>
        <w:t>„ПРОТИВ“ – Няма.</w:t>
      </w:r>
    </w:p>
    <w:p w:rsidR="00A71829" w:rsidRDefault="00A71829" w:rsidP="0034516C">
      <w:pPr>
        <w:ind w:right="-108" w:firstLine="708"/>
        <w:jc w:val="both"/>
        <w:rPr>
          <w:sz w:val="28"/>
          <w:szCs w:val="28"/>
        </w:rPr>
      </w:pPr>
    </w:p>
    <w:p w:rsidR="00A71829" w:rsidRDefault="00A71829" w:rsidP="00A71829">
      <w:pPr>
        <w:ind w:right="-108"/>
        <w:jc w:val="both"/>
        <w:rPr>
          <w:sz w:val="28"/>
          <w:szCs w:val="28"/>
        </w:rPr>
      </w:pPr>
      <w:r>
        <w:rPr>
          <w:sz w:val="28"/>
          <w:szCs w:val="28"/>
        </w:rPr>
        <w:t xml:space="preserve">Гласуването е поименно и е отразено и в приложение № </w:t>
      </w:r>
      <w:r w:rsidR="00F05CC3">
        <w:rPr>
          <w:sz w:val="28"/>
          <w:szCs w:val="28"/>
        </w:rPr>
        <w:t>1</w:t>
      </w:r>
      <w:r>
        <w:rPr>
          <w:sz w:val="28"/>
          <w:szCs w:val="28"/>
        </w:rPr>
        <w:t xml:space="preserve"> към настоящия протокол.</w:t>
      </w:r>
    </w:p>
    <w:p w:rsidR="00A71829" w:rsidRDefault="00A71829" w:rsidP="00A71829">
      <w:pPr>
        <w:ind w:right="-108"/>
        <w:jc w:val="both"/>
        <w:rPr>
          <w:sz w:val="28"/>
          <w:szCs w:val="28"/>
        </w:rPr>
      </w:pPr>
      <w:r>
        <w:rPr>
          <w:sz w:val="28"/>
          <w:szCs w:val="28"/>
        </w:rPr>
        <w:tab/>
        <w:t>Колеги, Решение № 13</w:t>
      </w:r>
      <w:r w:rsidR="00F05CC3">
        <w:rPr>
          <w:sz w:val="28"/>
          <w:szCs w:val="28"/>
        </w:rPr>
        <w:t>5</w:t>
      </w:r>
      <w:r>
        <w:rPr>
          <w:sz w:val="28"/>
          <w:szCs w:val="28"/>
        </w:rPr>
        <w:t>/25.10.2015 г. е прието.</w:t>
      </w:r>
    </w:p>
    <w:p w:rsidR="00F05CC3" w:rsidRDefault="00F05CC3" w:rsidP="0045112D">
      <w:pPr>
        <w:spacing w:after="200" w:line="276" w:lineRule="auto"/>
        <w:contextualSpacing/>
        <w:jc w:val="both"/>
        <w:rPr>
          <w:rFonts w:eastAsiaTheme="minorHAnsi"/>
          <w:sz w:val="28"/>
          <w:szCs w:val="28"/>
          <w:lang w:eastAsia="en-US"/>
        </w:rPr>
      </w:pPr>
    </w:p>
    <w:p w:rsidR="00180532" w:rsidRDefault="00A6793A" w:rsidP="00A6793A">
      <w:pPr>
        <w:spacing w:after="200" w:line="276" w:lineRule="auto"/>
        <w:ind w:firstLine="360"/>
        <w:contextualSpacing/>
        <w:jc w:val="center"/>
        <w:rPr>
          <w:rFonts w:eastAsiaTheme="minorHAnsi"/>
          <w:sz w:val="28"/>
          <w:szCs w:val="28"/>
          <w:lang w:eastAsia="en-US"/>
        </w:rPr>
      </w:pPr>
      <w:r>
        <w:rPr>
          <w:rFonts w:eastAsiaTheme="minorHAnsi"/>
          <w:sz w:val="28"/>
          <w:szCs w:val="28"/>
          <w:lang w:eastAsia="en-US"/>
        </w:rPr>
        <w:t>***</w:t>
      </w:r>
    </w:p>
    <w:p w:rsidR="00A6793A" w:rsidRDefault="00F05CC3" w:rsidP="00F905ED">
      <w:pPr>
        <w:spacing w:after="200" w:line="276" w:lineRule="auto"/>
        <w:ind w:firstLine="360"/>
        <w:contextualSpacing/>
        <w:jc w:val="both"/>
        <w:rPr>
          <w:rFonts w:eastAsiaTheme="minorHAnsi"/>
          <w:sz w:val="28"/>
          <w:szCs w:val="28"/>
          <w:lang w:eastAsia="en-US"/>
        </w:rPr>
      </w:pPr>
      <w:r>
        <w:rPr>
          <w:rFonts w:eastAsiaTheme="minorHAnsi"/>
          <w:sz w:val="28"/>
          <w:szCs w:val="28"/>
          <w:lang w:eastAsia="en-US"/>
        </w:rPr>
        <w:lastRenderedPageBreak/>
        <w:t>Прекратявам заседанието сега – 17.50 ч., до завръщането на комисията, установяваща фактите по жалба с Вх. № 11/25.10.2015 г. на МК „ЕТРОПОЛЕ“.</w:t>
      </w:r>
    </w:p>
    <w:p w:rsidR="00F05CC3" w:rsidRDefault="00CF717A" w:rsidP="00F905ED">
      <w:pPr>
        <w:spacing w:after="200" w:line="276" w:lineRule="auto"/>
        <w:ind w:firstLine="360"/>
        <w:contextualSpacing/>
        <w:jc w:val="both"/>
        <w:rPr>
          <w:rFonts w:eastAsiaTheme="minorHAnsi"/>
          <w:sz w:val="28"/>
          <w:szCs w:val="28"/>
          <w:lang w:eastAsia="en-US"/>
        </w:rPr>
      </w:pPr>
      <w:r>
        <w:rPr>
          <w:rFonts w:eastAsiaTheme="minorHAnsi"/>
          <w:sz w:val="28"/>
          <w:szCs w:val="28"/>
          <w:lang w:eastAsia="en-US"/>
        </w:rPr>
        <w:t xml:space="preserve">Членовете на ОИК – Росина Герасимова, Веселка Налбатска и Петя Цветанова се върнаха от с. Ямна. </w:t>
      </w:r>
      <w:r w:rsidR="00F05CC3">
        <w:rPr>
          <w:rFonts w:eastAsiaTheme="minorHAnsi"/>
          <w:sz w:val="28"/>
          <w:szCs w:val="28"/>
          <w:lang w:eastAsia="en-US"/>
        </w:rPr>
        <w:t>Заседанието продължи в 18.10 ч.</w:t>
      </w:r>
    </w:p>
    <w:p w:rsidR="00CF717A" w:rsidRDefault="00CF717A" w:rsidP="00F905ED">
      <w:pPr>
        <w:spacing w:after="200" w:line="276" w:lineRule="auto"/>
        <w:ind w:firstLine="360"/>
        <w:contextualSpacing/>
        <w:jc w:val="both"/>
        <w:rPr>
          <w:rFonts w:eastAsiaTheme="minorHAnsi"/>
          <w:sz w:val="28"/>
          <w:szCs w:val="28"/>
          <w:lang w:eastAsia="en-US"/>
        </w:rPr>
      </w:pPr>
    </w:p>
    <w:p w:rsidR="009D3012" w:rsidRDefault="00180532" w:rsidP="00F05CC3">
      <w:pPr>
        <w:spacing w:after="200" w:line="276" w:lineRule="auto"/>
        <w:ind w:firstLine="360"/>
        <w:contextualSpacing/>
        <w:jc w:val="both"/>
        <w:rPr>
          <w:rFonts w:eastAsiaTheme="minorHAnsi"/>
          <w:sz w:val="28"/>
          <w:szCs w:val="28"/>
          <w:lang w:eastAsia="en-US"/>
        </w:rPr>
      </w:pPr>
      <w:r>
        <w:rPr>
          <w:rFonts w:eastAsiaTheme="minorHAnsi"/>
          <w:sz w:val="28"/>
          <w:szCs w:val="28"/>
          <w:lang w:eastAsia="en-US"/>
        </w:rPr>
        <w:t xml:space="preserve">По т. </w:t>
      </w:r>
      <w:r w:rsidR="00F05CC3">
        <w:rPr>
          <w:rFonts w:eastAsiaTheme="minorHAnsi"/>
          <w:sz w:val="28"/>
          <w:szCs w:val="28"/>
          <w:lang w:eastAsia="en-US"/>
        </w:rPr>
        <w:t>2</w:t>
      </w:r>
      <w:r>
        <w:rPr>
          <w:rFonts w:eastAsiaTheme="minorHAnsi"/>
          <w:sz w:val="28"/>
          <w:szCs w:val="28"/>
          <w:lang w:eastAsia="en-US"/>
        </w:rPr>
        <w:t xml:space="preserve"> от дневния ред ви информирам че в </w:t>
      </w:r>
      <w:r w:rsidR="00A6793A">
        <w:rPr>
          <w:rFonts w:eastAsiaTheme="minorHAnsi"/>
          <w:sz w:val="28"/>
          <w:szCs w:val="28"/>
          <w:lang w:eastAsia="en-US"/>
        </w:rPr>
        <w:t>ОИК</w:t>
      </w:r>
      <w:r>
        <w:rPr>
          <w:rFonts w:eastAsiaTheme="minorHAnsi"/>
          <w:sz w:val="28"/>
          <w:szCs w:val="28"/>
          <w:lang w:eastAsia="en-US"/>
        </w:rPr>
        <w:t xml:space="preserve"> е постъпила жалба </w:t>
      </w:r>
      <w:r w:rsidR="00F05CC3">
        <w:rPr>
          <w:rFonts w:eastAsiaTheme="minorHAnsi"/>
          <w:sz w:val="28"/>
          <w:szCs w:val="28"/>
          <w:lang w:eastAsia="en-US"/>
        </w:rPr>
        <w:t xml:space="preserve">с ВХ. № 11/25.10.2015 г. </w:t>
      </w:r>
      <w:r>
        <w:rPr>
          <w:rFonts w:eastAsiaTheme="minorHAnsi"/>
          <w:sz w:val="28"/>
          <w:szCs w:val="28"/>
          <w:lang w:eastAsia="en-US"/>
        </w:rPr>
        <w:t>от</w:t>
      </w:r>
      <w:r w:rsidR="00F05CC3">
        <w:rPr>
          <w:rFonts w:eastAsiaTheme="minorHAnsi"/>
          <w:sz w:val="28"/>
          <w:szCs w:val="28"/>
          <w:lang w:eastAsia="en-US"/>
        </w:rPr>
        <w:t xml:space="preserve"> МК „ЕТРОПОЛЕ“, в която се твърди, че кандидата за кмет на с. Ямна от ПП</w:t>
      </w:r>
      <w:r w:rsidR="009D3012">
        <w:rPr>
          <w:rFonts w:eastAsiaTheme="minorHAnsi"/>
          <w:sz w:val="28"/>
          <w:szCs w:val="28"/>
          <w:lang w:eastAsia="en-US"/>
        </w:rPr>
        <w:t xml:space="preserve"> ГЕРБ извършва агитация в изборния ден пред секция в с. Ямна, че извозва избиратели  до урните, пресреща гражданите пред секцията и ги призовава да гласуват  за нея.</w:t>
      </w:r>
    </w:p>
    <w:p w:rsidR="009D3012" w:rsidRDefault="009D3012" w:rsidP="00F05CC3">
      <w:pPr>
        <w:spacing w:after="200" w:line="276" w:lineRule="auto"/>
        <w:ind w:firstLine="360"/>
        <w:contextualSpacing/>
        <w:jc w:val="both"/>
        <w:rPr>
          <w:rFonts w:eastAsiaTheme="minorHAnsi"/>
          <w:sz w:val="28"/>
          <w:szCs w:val="28"/>
          <w:lang w:eastAsia="en-US"/>
        </w:rPr>
      </w:pPr>
      <w:r>
        <w:rPr>
          <w:rFonts w:eastAsiaTheme="minorHAnsi"/>
          <w:sz w:val="28"/>
          <w:szCs w:val="28"/>
          <w:lang w:eastAsia="en-US"/>
        </w:rPr>
        <w:tab/>
        <w:t>Изпратената комисия за проверка по изнесеното в жалбата, е констатирала следното: Разпитани са охраната, комисиите в СИК № 231800014 и СИК № 231800015, застъпниците, представителите и граждани, намиращи се около секциите, дали се е случило изнесеното в жалбата.</w:t>
      </w:r>
    </w:p>
    <w:p w:rsidR="00F05CC3" w:rsidRDefault="009D3012" w:rsidP="009D3012">
      <w:pPr>
        <w:spacing w:after="200" w:line="276" w:lineRule="auto"/>
        <w:ind w:firstLine="360"/>
        <w:contextualSpacing/>
        <w:jc w:val="both"/>
        <w:rPr>
          <w:rFonts w:eastAsiaTheme="minorHAnsi"/>
          <w:sz w:val="28"/>
          <w:szCs w:val="28"/>
          <w:lang w:eastAsia="en-US"/>
        </w:rPr>
      </w:pPr>
      <w:r>
        <w:rPr>
          <w:rFonts w:eastAsiaTheme="minorHAnsi"/>
          <w:sz w:val="28"/>
          <w:szCs w:val="28"/>
          <w:lang w:eastAsia="en-US"/>
        </w:rPr>
        <w:tab/>
        <w:t xml:space="preserve">Всички попитани отричат да се е случило изнесеното в жалбата. </w:t>
      </w:r>
      <w:r w:rsidR="00180532">
        <w:rPr>
          <w:rFonts w:eastAsiaTheme="minorHAnsi"/>
          <w:sz w:val="28"/>
          <w:szCs w:val="28"/>
          <w:lang w:eastAsia="en-US"/>
        </w:rPr>
        <w:t xml:space="preserve"> </w:t>
      </w:r>
    </w:p>
    <w:p w:rsidR="00180532" w:rsidRDefault="00180532" w:rsidP="00180532">
      <w:pPr>
        <w:spacing w:after="200" w:line="276" w:lineRule="auto"/>
        <w:ind w:firstLine="360"/>
        <w:contextualSpacing/>
        <w:jc w:val="both"/>
        <w:rPr>
          <w:rFonts w:eastAsiaTheme="minorHAnsi"/>
          <w:sz w:val="28"/>
          <w:szCs w:val="28"/>
          <w:lang w:eastAsia="en-US"/>
        </w:rPr>
      </w:pPr>
      <w:r>
        <w:rPr>
          <w:rFonts w:eastAsiaTheme="minorHAnsi"/>
          <w:sz w:val="28"/>
          <w:szCs w:val="28"/>
          <w:lang w:eastAsia="en-US"/>
        </w:rPr>
        <w:t xml:space="preserve">Предвид изложеното и на основание чл. 87, ал. 1, т. 1, т. 2 и т. 22 от Изборния кодекс, предлагам Общинска избирателна комисия да вземе следното </w:t>
      </w:r>
    </w:p>
    <w:p w:rsidR="00180532" w:rsidRDefault="00180532" w:rsidP="00CF717A">
      <w:pPr>
        <w:spacing w:after="200" w:line="276" w:lineRule="auto"/>
        <w:ind w:firstLine="360"/>
        <w:contextualSpacing/>
        <w:jc w:val="center"/>
        <w:rPr>
          <w:rFonts w:eastAsiaTheme="minorHAnsi"/>
          <w:sz w:val="28"/>
          <w:szCs w:val="28"/>
          <w:lang w:eastAsia="en-US"/>
        </w:rPr>
      </w:pPr>
      <w:r>
        <w:rPr>
          <w:rFonts w:eastAsiaTheme="minorHAnsi"/>
          <w:sz w:val="28"/>
          <w:szCs w:val="28"/>
          <w:lang w:eastAsia="en-US"/>
        </w:rPr>
        <w:t>РЕШЕНИЕ № 13</w:t>
      </w:r>
      <w:r w:rsidR="009D3012">
        <w:rPr>
          <w:rFonts w:eastAsiaTheme="minorHAnsi"/>
          <w:sz w:val="28"/>
          <w:szCs w:val="28"/>
          <w:lang w:eastAsia="en-US"/>
        </w:rPr>
        <w:t>6</w:t>
      </w:r>
      <w:r>
        <w:rPr>
          <w:rFonts w:eastAsiaTheme="minorHAnsi"/>
          <w:sz w:val="28"/>
          <w:szCs w:val="28"/>
          <w:lang w:eastAsia="en-US"/>
        </w:rPr>
        <w:t>/25.10.2015 Г.</w:t>
      </w:r>
    </w:p>
    <w:p w:rsidR="00CF717A" w:rsidRDefault="00CF717A" w:rsidP="00CF717A">
      <w:pPr>
        <w:spacing w:after="200" w:line="276" w:lineRule="auto"/>
        <w:contextualSpacing/>
        <w:jc w:val="both"/>
        <w:rPr>
          <w:rFonts w:eastAsiaTheme="minorHAnsi"/>
          <w:sz w:val="28"/>
          <w:szCs w:val="28"/>
          <w:lang w:eastAsia="en-US"/>
        </w:rPr>
      </w:pPr>
    </w:p>
    <w:p w:rsidR="00CF717A" w:rsidRDefault="00CF717A" w:rsidP="00CF717A">
      <w:pPr>
        <w:spacing w:after="200" w:line="276" w:lineRule="auto"/>
        <w:ind w:firstLine="360"/>
        <w:contextualSpacing/>
        <w:jc w:val="both"/>
        <w:rPr>
          <w:rFonts w:eastAsiaTheme="minorHAnsi"/>
          <w:sz w:val="28"/>
          <w:szCs w:val="28"/>
          <w:lang w:eastAsia="en-US"/>
        </w:rPr>
      </w:pPr>
      <w:r>
        <w:rPr>
          <w:rFonts w:eastAsiaTheme="minorHAnsi"/>
          <w:sz w:val="28"/>
          <w:szCs w:val="28"/>
          <w:lang w:eastAsia="en-US"/>
        </w:rPr>
        <w:t>Оставя без уважение като неоснователна и недоказана жалбата на МК „ЕТРОПОЛЕ“.</w:t>
      </w:r>
    </w:p>
    <w:p w:rsidR="00A71829" w:rsidRDefault="00A71829" w:rsidP="00CF717A">
      <w:pPr>
        <w:spacing w:after="200" w:line="276" w:lineRule="auto"/>
        <w:contextualSpacing/>
        <w:jc w:val="both"/>
        <w:rPr>
          <w:rFonts w:eastAsiaTheme="minorHAnsi"/>
          <w:sz w:val="28"/>
          <w:szCs w:val="28"/>
          <w:lang w:eastAsia="en-US"/>
        </w:rPr>
      </w:pPr>
    </w:p>
    <w:p w:rsidR="00A71829" w:rsidRDefault="00A71829" w:rsidP="00A71829">
      <w:pPr>
        <w:ind w:right="-108" w:firstLine="708"/>
        <w:jc w:val="both"/>
        <w:rPr>
          <w:sz w:val="28"/>
          <w:szCs w:val="28"/>
        </w:rPr>
      </w:pPr>
      <w:r>
        <w:rPr>
          <w:sz w:val="28"/>
          <w:szCs w:val="28"/>
        </w:rPr>
        <w:t xml:space="preserve">Колеги, имате ли забележки по предложението? </w:t>
      </w:r>
    </w:p>
    <w:p w:rsidR="00A71829" w:rsidRDefault="00A71829" w:rsidP="00A71829">
      <w:pPr>
        <w:ind w:right="-108" w:firstLine="708"/>
        <w:jc w:val="both"/>
        <w:rPr>
          <w:sz w:val="28"/>
          <w:szCs w:val="28"/>
        </w:rPr>
      </w:pPr>
    </w:p>
    <w:p w:rsidR="00A71829" w:rsidRDefault="00A71829" w:rsidP="00A71829">
      <w:pPr>
        <w:ind w:right="-108"/>
        <w:jc w:val="both"/>
        <w:rPr>
          <w:sz w:val="28"/>
          <w:szCs w:val="28"/>
        </w:rPr>
      </w:pPr>
      <w:r>
        <w:rPr>
          <w:sz w:val="28"/>
          <w:szCs w:val="28"/>
        </w:rPr>
        <w:t>След като няма предложения, да пристъпим към гласуване:</w:t>
      </w:r>
    </w:p>
    <w:p w:rsidR="00A71829" w:rsidRDefault="00A71829" w:rsidP="00A71829">
      <w:pPr>
        <w:spacing w:after="200" w:line="276" w:lineRule="auto"/>
        <w:ind w:firstLine="360"/>
        <w:contextualSpacing/>
        <w:jc w:val="both"/>
        <w:rPr>
          <w:rFonts w:eastAsiaTheme="minorHAnsi"/>
          <w:sz w:val="28"/>
          <w:szCs w:val="28"/>
          <w:lang w:eastAsia="en-US"/>
        </w:rPr>
      </w:pPr>
    </w:p>
    <w:p w:rsidR="00A71829" w:rsidRDefault="00A71829" w:rsidP="00A71829">
      <w:pPr>
        <w:ind w:right="-108" w:firstLine="708"/>
        <w:jc w:val="both"/>
        <w:rPr>
          <w:sz w:val="28"/>
          <w:szCs w:val="28"/>
        </w:rPr>
      </w:pPr>
      <w:r>
        <w:rPr>
          <w:sz w:val="28"/>
          <w:szCs w:val="28"/>
        </w:rPr>
        <w:t xml:space="preserve">„ЗА“ – 11 /единадесет/ гласа /Цветомира Велчева, Петър Васов, Росина Герасимова, Искра Божкова, Николинка Цветкова, Цветелина Ценкова,Татяна Димитрова, Галина Бончева, Ангелина Николова, Петя Цветанова, Веселка Налбатска /; </w:t>
      </w:r>
    </w:p>
    <w:p w:rsidR="00A71829" w:rsidRDefault="00A71829" w:rsidP="00A71829">
      <w:pPr>
        <w:ind w:right="-108" w:firstLine="708"/>
        <w:jc w:val="both"/>
        <w:rPr>
          <w:sz w:val="28"/>
          <w:szCs w:val="28"/>
        </w:rPr>
      </w:pPr>
      <w:r>
        <w:rPr>
          <w:sz w:val="28"/>
          <w:szCs w:val="28"/>
        </w:rPr>
        <w:t>„ПРОТИВ“ – Няма.</w:t>
      </w:r>
    </w:p>
    <w:p w:rsidR="00A71829" w:rsidRDefault="00A71829" w:rsidP="00A71829">
      <w:pPr>
        <w:ind w:right="-108" w:firstLine="708"/>
        <w:jc w:val="both"/>
        <w:rPr>
          <w:sz w:val="28"/>
          <w:szCs w:val="28"/>
        </w:rPr>
      </w:pPr>
    </w:p>
    <w:p w:rsidR="00A71829" w:rsidRDefault="00A71829" w:rsidP="00A71829">
      <w:pPr>
        <w:ind w:right="-108"/>
        <w:jc w:val="both"/>
        <w:rPr>
          <w:sz w:val="28"/>
          <w:szCs w:val="28"/>
        </w:rPr>
      </w:pPr>
      <w:r>
        <w:rPr>
          <w:sz w:val="28"/>
          <w:szCs w:val="28"/>
        </w:rPr>
        <w:t xml:space="preserve">Гласуването е поименно и е отразено и в приложение № </w:t>
      </w:r>
      <w:r w:rsidR="00CF717A">
        <w:rPr>
          <w:sz w:val="28"/>
          <w:szCs w:val="28"/>
        </w:rPr>
        <w:t>2</w:t>
      </w:r>
      <w:r>
        <w:rPr>
          <w:sz w:val="28"/>
          <w:szCs w:val="28"/>
        </w:rPr>
        <w:t xml:space="preserve"> към настоящия протокол.</w:t>
      </w:r>
    </w:p>
    <w:p w:rsidR="00A71829" w:rsidRDefault="00A71829" w:rsidP="00A71829">
      <w:pPr>
        <w:ind w:right="-108"/>
        <w:jc w:val="both"/>
        <w:rPr>
          <w:sz w:val="28"/>
          <w:szCs w:val="28"/>
        </w:rPr>
      </w:pPr>
      <w:r>
        <w:rPr>
          <w:sz w:val="28"/>
          <w:szCs w:val="28"/>
        </w:rPr>
        <w:tab/>
        <w:t>Колеги, Решение № 13</w:t>
      </w:r>
      <w:r w:rsidR="00CF717A">
        <w:rPr>
          <w:sz w:val="28"/>
          <w:szCs w:val="28"/>
        </w:rPr>
        <w:t>6</w:t>
      </w:r>
      <w:r>
        <w:rPr>
          <w:sz w:val="28"/>
          <w:szCs w:val="28"/>
        </w:rPr>
        <w:t>/25.10.2015 г. е прието.</w:t>
      </w:r>
    </w:p>
    <w:p w:rsidR="00A71829" w:rsidRDefault="00A71829" w:rsidP="00A71829">
      <w:pPr>
        <w:ind w:right="-108"/>
        <w:jc w:val="both"/>
        <w:rPr>
          <w:sz w:val="28"/>
          <w:szCs w:val="28"/>
        </w:rPr>
      </w:pPr>
    </w:p>
    <w:p w:rsidR="0034516C" w:rsidRDefault="00A71829" w:rsidP="00A71829">
      <w:pPr>
        <w:ind w:right="-108" w:firstLine="708"/>
        <w:jc w:val="center"/>
        <w:rPr>
          <w:sz w:val="28"/>
          <w:szCs w:val="28"/>
        </w:rPr>
      </w:pPr>
      <w:r>
        <w:rPr>
          <w:sz w:val="28"/>
          <w:szCs w:val="28"/>
        </w:rPr>
        <w:t>***</w:t>
      </w:r>
    </w:p>
    <w:p w:rsidR="00180532" w:rsidRDefault="00180532" w:rsidP="00A71829">
      <w:pPr>
        <w:spacing w:after="200" w:line="276" w:lineRule="auto"/>
        <w:contextualSpacing/>
        <w:jc w:val="both"/>
        <w:rPr>
          <w:rFonts w:eastAsiaTheme="minorHAnsi"/>
          <w:sz w:val="28"/>
          <w:szCs w:val="28"/>
          <w:lang w:eastAsia="en-US"/>
        </w:rPr>
      </w:pPr>
    </w:p>
    <w:p w:rsidR="00723FB8" w:rsidRDefault="00C95DC0" w:rsidP="00A77249">
      <w:pPr>
        <w:ind w:right="-108"/>
        <w:jc w:val="both"/>
        <w:rPr>
          <w:sz w:val="28"/>
          <w:szCs w:val="28"/>
        </w:rPr>
      </w:pPr>
      <w:r>
        <w:rPr>
          <w:sz w:val="28"/>
          <w:szCs w:val="28"/>
        </w:rPr>
        <w:t xml:space="preserve">Цветомира Велчева: Колеги, тъй като по време на </w:t>
      </w:r>
      <w:r w:rsidR="00E26DA4">
        <w:rPr>
          <w:sz w:val="28"/>
          <w:szCs w:val="28"/>
        </w:rPr>
        <w:t>гласуването по предходната точка</w:t>
      </w:r>
      <w:r>
        <w:rPr>
          <w:sz w:val="28"/>
          <w:szCs w:val="28"/>
        </w:rPr>
        <w:t xml:space="preserve"> постъпи жалба с Вх. № 13/25.10.2015 г. от Национална републиканска партия, комисията взе решение тази жалба да се разгледа в настоящото </w:t>
      </w:r>
      <w:r>
        <w:rPr>
          <w:sz w:val="28"/>
          <w:szCs w:val="28"/>
        </w:rPr>
        <w:lastRenderedPageBreak/>
        <w:t>заседание</w:t>
      </w:r>
      <w:r w:rsidR="00A3280C">
        <w:rPr>
          <w:sz w:val="28"/>
          <w:szCs w:val="28"/>
        </w:rPr>
        <w:t>,</w:t>
      </w:r>
      <w:r w:rsidR="00E26DA4">
        <w:rPr>
          <w:sz w:val="28"/>
          <w:szCs w:val="28"/>
        </w:rPr>
        <w:t xml:space="preserve"> преди приключването на изборния ден</w:t>
      </w:r>
      <w:r>
        <w:rPr>
          <w:sz w:val="28"/>
          <w:szCs w:val="28"/>
        </w:rPr>
        <w:t>. По новопостъпилата жалба се твърди, че в СИК № 231800008, № 231800009 и № 231800010 подаваните от населението бюлетини не са прегънати така, че да не се вижда вота. През целия изборен ден представители на ОИК проверяват работата на всички СИК по повод на подобни жалби</w:t>
      </w:r>
      <w:r w:rsidR="00723FB8">
        <w:rPr>
          <w:sz w:val="28"/>
          <w:szCs w:val="28"/>
        </w:rPr>
        <w:t xml:space="preserve"> и констатира , че бюлетините се прегъват съгласно решението на ЦИК от членовете на СИК, работещи с тях. Начинът на прегъването на бюлетините от избирателите не съставлява нарушение на ИК. Такова е явното и умишлено разгъване и показване на вота от избирателя, съгласно чл. 228 от ИК.</w:t>
      </w:r>
    </w:p>
    <w:p w:rsidR="00723FB8" w:rsidRDefault="00723FB8" w:rsidP="00723FB8">
      <w:pPr>
        <w:spacing w:after="200" w:line="276" w:lineRule="auto"/>
        <w:ind w:firstLine="360"/>
        <w:contextualSpacing/>
        <w:jc w:val="both"/>
        <w:rPr>
          <w:rFonts w:eastAsiaTheme="minorHAnsi"/>
          <w:sz w:val="28"/>
          <w:szCs w:val="28"/>
          <w:lang w:eastAsia="en-US"/>
        </w:rPr>
      </w:pPr>
      <w:r>
        <w:rPr>
          <w:rFonts w:eastAsiaTheme="minorHAnsi"/>
          <w:sz w:val="28"/>
          <w:szCs w:val="28"/>
          <w:lang w:eastAsia="en-US"/>
        </w:rPr>
        <w:t xml:space="preserve">Предвид изложеното и на основание чл. 87, ал. 1, т. 1, т. 2 и т. 22 от Изборния кодекс, предлагам Общинска избирателна комисия да вземе следното </w:t>
      </w:r>
    </w:p>
    <w:p w:rsidR="00723FB8" w:rsidRDefault="00723FB8" w:rsidP="00723FB8">
      <w:pPr>
        <w:spacing w:after="200" w:line="276" w:lineRule="auto"/>
        <w:ind w:firstLine="360"/>
        <w:contextualSpacing/>
        <w:jc w:val="center"/>
        <w:rPr>
          <w:rFonts w:eastAsiaTheme="minorHAnsi"/>
          <w:sz w:val="28"/>
          <w:szCs w:val="28"/>
          <w:lang w:eastAsia="en-US"/>
        </w:rPr>
      </w:pPr>
      <w:r>
        <w:rPr>
          <w:rFonts w:eastAsiaTheme="minorHAnsi"/>
          <w:sz w:val="28"/>
          <w:szCs w:val="28"/>
          <w:lang w:eastAsia="en-US"/>
        </w:rPr>
        <w:t>РЕШЕНИЕ № 13</w:t>
      </w:r>
      <w:r>
        <w:rPr>
          <w:rFonts w:eastAsiaTheme="minorHAnsi"/>
          <w:sz w:val="28"/>
          <w:szCs w:val="28"/>
          <w:lang w:eastAsia="en-US"/>
        </w:rPr>
        <w:t>7</w:t>
      </w:r>
      <w:r>
        <w:rPr>
          <w:rFonts w:eastAsiaTheme="minorHAnsi"/>
          <w:sz w:val="28"/>
          <w:szCs w:val="28"/>
          <w:lang w:eastAsia="en-US"/>
        </w:rPr>
        <w:t>/25.10.2015 Г.</w:t>
      </w:r>
    </w:p>
    <w:p w:rsidR="00723FB8" w:rsidRDefault="00723FB8" w:rsidP="00723FB8">
      <w:pPr>
        <w:spacing w:after="200" w:line="276" w:lineRule="auto"/>
        <w:contextualSpacing/>
        <w:jc w:val="both"/>
        <w:rPr>
          <w:rFonts w:eastAsiaTheme="minorHAnsi"/>
          <w:sz w:val="28"/>
          <w:szCs w:val="28"/>
          <w:lang w:eastAsia="en-US"/>
        </w:rPr>
      </w:pPr>
    </w:p>
    <w:p w:rsidR="00723FB8" w:rsidRDefault="00723FB8" w:rsidP="00723FB8">
      <w:pPr>
        <w:spacing w:after="200" w:line="276" w:lineRule="auto"/>
        <w:ind w:firstLine="360"/>
        <w:contextualSpacing/>
        <w:jc w:val="both"/>
        <w:rPr>
          <w:rFonts w:eastAsiaTheme="minorHAnsi"/>
          <w:sz w:val="28"/>
          <w:szCs w:val="28"/>
          <w:lang w:eastAsia="en-US"/>
        </w:rPr>
      </w:pPr>
      <w:r>
        <w:rPr>
          <w:rFonts w:eastAsiaTheme="minorHAnsi"/>
          <w:sz w:val="28"/>
          <w:szCs w:val="28"/>
          <w:lang w:eastAsia="en-US"/>
        </w:rPr>
        <w:t xml:space="preserve">Оставя без уважение като неоснователна и недоказана жалбата на </w:t>
      </w:r>
      <w:r>
        <w:rPr>
          <w:rFonts w:eastAsiaTheme="minorHAnsi"/>
          <w:sz w:val="28"/>
          <w:szCs w:val="28"/>
          <w:lang w:eastAsia="en-US"/>
        </w:rPr>
        <w:t>партия Национална републиканска партия</w:t>
      </w:r>
      <w:r>
        <w:rPr>
          <w:rFonts w:eastAsiaTheme="minorHAnsi"/>
          <w:sz w:val="28"/>
          <w:szCs w:val="28"/>
          <w:lang w:eastAsia="en-US"/>
        </w:rPr>
        <w:t>.</w:t>
      </w:r>
    </w:p>
    <w:p w:rsidR="00723FB8" w:rsidRDefault="00723FB8" w:rsidP="00723FB8">
      <w:pPr>
        <w:spacing w:after="200" w:line="276" w:lineRule="auto"/>
        <w:contextualSpacing/>
        <w:jc w:val="both"/>
        <w:rPr>
          <w:rFonts w:eastAsiaTheme="minorHAnsi"/>
          <w:sz w:val="28"/>
          <w:szCs w:val="28"/>
          <w:lang w:eastAsia="en-US"/>
        </w:rPr>
      </w:pPr>
    </w:p>
    <w:p w:rsidR="00723FB8" w:rsidRDefault="00723FB8" w:rsidP="00723FB8">
      <w:pPr>
        <w:ind w:right="-108" w:firstLine="708"/>
        <w:jc w:val="both"/>
        <w:rPr>
          <w:sz w:val="28"/>
          <w:szCs w:val="28"/>
        </w:rPr>
      </w:pPr>
      <w:r>
        <w:rPr>
          <w:sz w:val="28"/>
          <w:szCs w:val="28"/>
        </w:rPr>
        <w:t xml:space="preserve">Колеги, имате ли забележки по предложението? </w:t>
      </w:r>
    </w:p>
    <w:p w:rsidR="00723FB8" w:rsidRDefault="00723FB8" w:rsidP="00723FB8">
      <w:pPr>
        <w:ind w:right="-108" w:firstLine="708"/>
        <w:jc w:val="both"/>
        <w:rPr>
          <w:sz w:val="28"/>
          <w:szCs w:val="28"/>
        </w:rPr>
      </w:pPr>
    </w:p>
    <w:p w:rsidR="00723FB8" w:rsidRDefault="00723FB8" w:rsidP="00723FB8">
      <w:pPr>
        <w:ind w:right="-108"/>
        <w:jc w:val="both"/>
        <w:rPr>
          <w:sz w:val="28"/>
          <w:szCs w:val="28"/>
        </w:rPr>
      </w:pPr>
      <w:r>
        <w:rPr>
          <w:sz w:val="28"/>
          <w:szCs w:val="28"/>
        </w:rPr>
        <w:t>След като няма предложения, да пристъпим към гласуване:</w:t>
      </w:r>
    </w:p>
    <w:p w:rsidR="00723FB8" w:rsidRDefault="00723FB8" w:rsidP="00723FB8">
      <w:pPr>
        <w:spacing w:after="200" w:line="276" w:lineRule="auto"/>
        <w:ind w:firstLine="360"/>
        <w:contextualSpacing/>
        <w:jc w:val="both"/>
        <w:rPr>
          <w:rFonts w:eastAsiaTheme="minorHAnsi"/>
          <w:sz w:val="28"/>
          <w:szCs w:val="28"/>
          <w:lang w:eastAsia="en-US"/>
        </w:rPr>
      </w:pPr>
    </w:p>
    <w:p w:rsidR="00723FB8" w:rsidRDefault="00723FB8" w:rsidP="00723FB8">
      <w:pPr>
        <w:ind w:right="-108" w:firstLine="708"/>
        <w:jc w:val="both"/>
        <w:rPr>
          <w:sz w:val="28"/>
          <w:szCs w:val="28"/>
        </w:rPr>
      </w:pPr>
      <w:r>
        <w:rPr>
          <w:sz w:val="28"/>
          <w:szCs w:val="28"/>
        </w:rPr>
        <w:t xml:space="preserve">„ЗА“ – 11 /единадесет/ гласа /Цветомира Велчева, Петър Васов, Росина Герасимова, Искра Божкова, Николинка Цветкова, Цветелина Ценкова,Татяна Димитрова, Галина Бончева, Ангелина Николова, Петя Цветанова, Веселка Налбатска /; </w:t>
      </w:r>
    </w:p>
    <w:p w:rsidR="00723FB8" w:rsidRDefault="00723FB8" w:rsidP="00723FB8">
      <w:pPr>
        <w:ind w:right="-108" w:firstLine="708"/>
        <w:jc w:val="both"/>
        <w:rPr>
          <w:sz w:val="28"/>
          <w:szCs w:val="28"/>
        </w:rPr>
      </w:pPr>
      <w:r>
        <w:rPr>
          <w:sz w:val="28"/>
          <w:szCs w:val="28"/>
        </w:rPr>
        <w:t>„ПРОТИВ“ – Няма.</w:t>
      </w:r>
    </w:p>
    <w:p w:rsidR="00723FB8" w:rsidRDefault="00723FB8" w:rsidP="00723FB8">
      <w:pPr>
        <w:ind w:right="-108" w:firstLine="708"/>
        <w:jc w:val="both"/>
        <w:rPr>
          <w:sz w:val="28"/>
          <w:szCs w:val="28"/>
        </w:rPr>
      </w:pPr>
    </w:p>
    <w:p w:rsidR="00723FB8" w:rsidRDefault="00723FB8" w:rsidP="00723FB8">
      <w:pPr>
        <w:ind w:right="-108"/>
        <w:jc w:val="both"/>
        <w:rPr>
          <w:sz w:val="28"/>
          <w:szCs w:val="28"/>
        </w:rPr>
      </w:pPr>
      <w:r>
        <w:rPr>
          <w:sz w:val="28"/>
          <w:szCs w:val="28"/>
        </w:rPr>
        <w:t xml:space="preserve">Гласуването е поименно и е отразено и в приложение № </w:t>
      </w:r>
      <w:r>
        <w:rPr>
          <w:sz w:val="28"/>
          <w:szCs w:val="28"/>
        </w:rPr>
        <w:t>3</w:t>
      </w:r>
      <w:r>
        <w:rPr>
          <w:sz w:val="28"/>
          <w:szCs w:val="28"/>
        </w:rPr>
        <w:t xml:space="preserve"> към настоящия протокол.</w:t>
      </w:r>
    </w:p>
    <w:p w:rsidR="00723FB8" w:rsidRDefault="00723FB8" w:rsidP="00723FB8">
      <w:pPr>
        <w:ind w:right="-108"/>
        <w:jc w:val="both"/>
        <w:rPr>
          <w:sz w:val="28"/>
          <w:szCs w:val="28"/>
        </w:rPr>
      </w:pPr>
      <w:r>
        <w:rPr>
          <w:sz w:val="28"/>
          <w:szCs w:val="28"/>
        </w:rPr>
        <w:tab/>
        <w:t>Колеги, Решение № 13</w:t>
      </w:r>
      <w:r>
        <w:rPr>
          <w:sz w:val="28"/>
          <w:szCs w:val="28"/>
        </w:rPr>
        <w:t>7</w:t>
      </w:r>
      <w:r>
        <w:rPr>
          <w:sz w:val="28"/>
          <w:szCs w:val="28"/>
        </w:rPr>
        <w:t>/25.10.2015 г. е прието.</w:t>
      </w:r>
    </w:p>
    <w:p w:rsidR="00723FB8" w:rsidRPr="00A77249" w:rsidRDefault="00723FB8" w:rsidP="00A77249">
      <w:pPr>
        <w:ind w:right="-108"/>
        <w:jc w:val="both"/>
        <w:rPr>
          <w:sz w:val="28"/>
          <w:szCs w:val="28"/>
        </w:rPr>
      </w:pPr>
    </w:p>
    <w:p w:rsidR="002B52B1" w:rsidRDefault="002B52B1" w:rsidP="00EF4A82">
      <w:pPr>
        <w:ind w:right="-108"/>
        <w:jc w:val="center"/>
        <w:rPr>
          <w:sz w:val="28"/>
          <w:szCs w:val="28"/>
        </w:rPr>
      </w:pPr>
      <w:r>
        <w:rPr>
          <w:sz w:val="28"/>
          <w:szCs w:val="28"/>
        </w:rPr>
        <w:t>***</w:t>
      </w:r>
    </w:p>
    <w:p w:rsidR="002B52B1" w:rsidRDefault="002B52B1" w:rsidP="00327F49">
      <w:pPr>
        <w:ind w:right="-108"/>
        <w:jc w:val="both"/>
        <w:rPr>
          <w:sz w:val="28"/>
          <w:szCs w:val="28"/>
        </w:rPr>
      </w:pPr>
    </w:p>
    <w:p w:rsidR="0008685D" w:rsidRDefault="00225539" w:rsidP="00327F49">
      <w:pPr>
        <w:ind w:right="-108"/>
        <w:jc w:val="both"/>
        <w:rPr>
          <w:sz w:val="28"/>
          <w:szCs w:val="28"/>
        </w:rPr>
      </w:pPr>
      <w:r>
        <w:rPr>
          <w:sz w:val="28"/>
          <w:szCs w:val="28"/>
        </w:rPr>
        <w:t>Поради изчерпване на дневния ред з</w:t>
      </w:r>
      <w:r w:rsidR="00095470">
        <w:rPr>
          <w:sz w:val="28"/>
          <w:szCs w:val="28"/>
        </w:rPr>
        <w:t xml:space="preserve">аседанието бе закрито в </w:t>
      </w:r>
      <w:r w:rsidR="00AB0C94">
        <w:rPr>
          <w:sz w:val="28"/>
          <w:szCs w:val="28"/>
        </w:rPr>
        <w:t>1</w:t>
      </w:r>
      <w:r w:rsidR="00723FB8">
        <w:rPr>
          <w:sz w:val="28"/>
          <w:szCs w:val="28"/>
        </w:rPr>
        <w:t>8</w:t>
      </w:r>
      <w:r w:rsidR="002D1E90">
        <w:rPr>
          <w:sz w:val="28"/>
          <w:szCs w:val="28"/>
        </w:rPr>
        <w:t>.</w:t>
      </w:r>
      <w:r w:rsidR="00EF4A82">
        <w:rPr>
          <w:sz w:val="28"/>
          <w:szCs w:val="28"/>
        </w:rPr>
        <w:t>5</w:t>
      </w:r>
      <w:r w:rsidR="004B6615">
        <w:rPr>
          <w:sz w:val="28"/>
          <w:szCs w:val="28"/>
        </w:rPr>
        <w:t>0</w:t>
      </w:r>
      <w:r w:rsidR="0008685D">
        <w:rPr>
          <w:sz w:val="28"/>
          <w:szCs w:val="28"/>
        </w:rPr>
        <w:t xml:space="preserve"> часа.</w:t>
      </w:r>
    </w:p>
    <w:p w:rsidR="0008685D" w:rsidRDefault="0008685D" w:rsidP="0008685D">
      <w:pPr>
        <w:ind w:right="-108"/>
        <w:jc w:val="both"/>
        <w:rPr>
          <w:sz w:val="28"/>
          <w:szCs w:val="28"/>
        </w:rPr>
      </w:pPr>
    </w:p>
    <w:p w:rsidR="00931949" w:rsidRDefault="00931949" w:rsidP="0008685D">
      <w:pPr>
        <w:ind w:right="-108"/>
        <w:jc w:val="both"/>
        <w:rPr>
          <w:sz w:val="28"/>
          <w:szCs w:val="28"/>
        </w:rPr>
      </w:pPr>
    </w:p>
    <w:p w:rsidR="0008685D" w:rsidRDefault="0008685D" w:rsidP="0008685D">
      <w:pPr>
        <w:ind w:right="-108"/>
        <w:jc w:val="both"/>
        <w:rPr>
          <w:b/>
          <w:sz w:val="28"/>
          <w:szCs w:val="28"/>
        </w:rPr>
      </w:pPr>
      <w:r>
        <w:rPr>
          <w:b/>
          <w:sz w:val="28"/>
          <w:szCs w:val="28"/>
        </w:rPr>
        <w:t>ПРЕДСЕДАТЕЛ:</w:t>
      </w:r>
    </w:p>
    <w:p w:rsidR="0008685D" w:rsidRDefault="0008685D" w:rsidP="0008685D">
      <w:pPr>
        <w:ind w:right="-108"/>
        <w:jc w:val="both"/>
        <w:rPr>
          <w:b/>
          <w:sz w:val="28"/>
          <w:szCs w:val="28"/>
        </w:rPr>
      </w:pPr>
      <w:r>
        <w:rPr>
          <w:b/>
          <w:sz w:val="28"/>
          <w:szCs w:val="28"/>
        </w:rPr>
        <w:t>Цветомира Велчева</w:t>
      </w:r>
      <w:bookmarkStart w:id="0" w:name="_GoBack"/>
      <w:bookmarkEnd w:id="0"/>
    </w:p>
    <w:p w:rsidR="00931949" w:rsidRDefault="00931949" w:rsidP="0008685D">
      <w:pPr>
        <w:ind w:right="-108"/>
        <w:jc w:val="both"/>
        <w:rPr>
          <w:b/>
          <w:sz w:val="28"/>
          <w:szCs w:val="28"/>
        </w:rPr>
      </w:pPr>
    </w:p>
    <w:p w:rsidR="0008685D" w:rsidRDefault="0008685D" w:rsidP="0008685D">
      <w:pPr>
        <w:ind w:right="-108"/>
        <w:jc w:val="both"/>
        <w:rPr>
          <w:b/>
          <w:sz w:val="28"/>
          <w:szCs w:val="28"/>
        </w:rPr>
      </w:pPr>
      <w:r>
        <w:rPr>
          <w:b/>
          <w:sz w:val="28"/>
          <w:szCs w:val="28"/>
        </w:rPr>
        <w:t xml:space="preserve">СЕКРЕТАР:                                                                      </w:t>
      </w:r>
    </w:p>
    <w:p w:rsidR="00931949" w:rsidRDefault="0008685D" w:rsidP="0008685D">
      <w:pPr>
        <w:ind w:right="-108"/>
        <w:jc w:val="both"/>
        <w:rPr>
          <w:b/>
          <w:sz w:val="28"/>
          <w:szCs w:val="28"/>
        </w:rPr>
      </w:pPr>
      <w:r>
        <w:rPr>
          <w:b/>
          <w:sz w:val="28"/>
          <w:szCs w:val="28"/>
        </w:rPr>
        <w:t xml:space="preserve">Петър Васов       </w:t>
      </w:r>
    </w:p>
    <w:p w:rsidR="0008685D" w:rsidRDefault="0008685D" w:rsidP="0008685D">
      <w:pPr>
        <w:ind w:right="-108"/>
        <w:jc w:val="both"/>
        <w:rPr>
          <w:b/>
          <w:sz w:val="28"/>
          <w:szCs w:val="28"/>
        </w:rPr>
      </w:pPr>
      <w:r>
        <w:rPr>
          <w:b/>
          <w:sz w:val="28"/>
          <w:szCs w:val="28"/>
        </w:rPr>
        <w:t xml:space="preserve">                                                               </w:t>
      </w:r>
    </w:p>
    <w:p w:rsidR="0008685D" w:rsidRDefault="0008685D" w:rsidP="0008685D">
      <w:pPr>
        <w:ind w:right="-108"/>
        <w:jc w:val="both"/>
        <w:rPr>
          <w:b/>
          <w:sz w:val="28"/>
          <w:szCs w:val="28"/>
        </w:rPr>
      </w:pPr>
      <w:r>
        <w:rPr>
          <w:b/>
          <w:sz w:val="28"/>
          <w:szCs w:val="28"/>
        </w:rPr>
        <w:t>Протоколчик:</w:t>
      </w:r>
    </w:p>
    <w:p w:rsidR="001E4E15" w:rsidRPr="00EE523E" w:rsidRDefault="00EE523E" w:rsidP="00AD6C80">
      <w:pPr>
        <w:ind w:right="-108"/>
        <w:jc w:val="both"/>
        <w:rPr>
          <w:b/>
          <w:sz w:val="28"/>
          <w:szCs w:val="28"/>
        </w:rPr>
      </w:pPr>
      <w:r w:rsidRPr="00EE523E">
        <w:rPr>
          <w:b/>
          <w:sz w:val="28"/>
          <w:szCs w:val="28"/>
        </w:rPr>
        <w:t>Искра Божкова</w:t>
      </w:r>
    </w:p>
    <w:sectPr w:rsidR="001E4E15" w:rsidRPr="00EE523E" w:rsidSect="00B60AB6">
      <w:pgSz w:w="11906" w:h="16838"/>
      <w:pgMar w:top="851"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123"/>
    <w:multiLevelType w:val="hybridMultilevel"/>
    <w:tmpl w:val="F4D2A5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ED313F"/>
    <w:multiLevelType w:val="hybridMultilevel"/>
    <w:tmpl w:val="83A84028"/>
    <w:lvl w:ilvl="0" w:tplc="48C2C60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60070D7"/>
    <w:multiLevelType w:val="hybridMultilevel"/>
    <w:tmpl w:val="F11453B6"/>
    <w:lvl w:ilvl="0" w:tplc="20EC507A">
      <w:start w:val="1"/>
      <w:numFmt w:val="decimal"/>
      <w:lvlText w:val="%1."/>
      <w:lvlJc w:val="left"/>
      <w:pPr>
        <w:ind w:left="1785" w:hanging="360"/>
      </w:pPr>
      <w:rPr>
        <w:rFonts w:hint="default"/>
      </w:rPr>
    </w:lvl>
    <w:lvl w:ilvl="1" w:tplc="04020019" w:tentative="1">
      <w:start w:val="1"/>
      <w:numFmt w:val="lowerLetter"/>
      <w:lvlText w:val="%2."/>
      <w:lvlJc w:val="left"/>
      <w:pPr>
        <w:ind w:left="2505" w:hanging="360"/>
      </w:pPr>
    </w:lvl>
    <w:lvl w:ilvl="2" w:tplc="0402001B" w:tentative="1">
      <w:start w:val="1"/>
      <w:numFmt w:val="lowerRoman"/>
      <w:lvlText w:val="%3."/>
      <w:lvlJc w:val="right"/>
      <w:pPr>
        <w:ind w:left="3225" w:hanging="180"/>
      </w:pPr>
    </w:lvl>
    <w:lvl w:ilvl="3" w:tplc="0402000F" w:tentative="1">
      <w:start w:val="1"/>
      <w:numFmt w:val="decimal"/>
      <w:lvlText w:val="%4."/>
      <w:lvlJc w:val="left"/>
      <w:pPr>
        <w:ind w:left="3945" w:hanging="360"/>
      </w:pPr>
    </w:lvl>
    <w:lvl w:ilvl="4" w:tplc="04020019" w:tentative="1">
      <w:start w:val="1"/>
      <w:numFmt w:val="lowerLetter"/>
      <w:lvlText w:val="%5."/>
      <w:lvlJc w:val="left"/>
      <w:pPr>
        <w:ind w:left="4665" w:hanging="360"/>
      </w:pPr>
    </w:lvl>
    <w:lvl w:ilvl="5" w:tplc="0402001B" w:tentative="1">
      <w:start w:val="1"/>
      <w:numFmt w:val="lowerRoman"/>
      <w:lvlText w:val="%6."/>
      <w:lvlJc w:val="right"/>
      <w:pPr>
        <w:ind w:left="5385" w:hanging="180"/>
      </w:pPr>
    </w:lvl>
    <w:lvl w:ilvl="6" w:tplc="0402000F" w:tentative="1">
      <w:start w:val="1"/>
      <w:numFmt w:val="decimal"/>
      <w:lvlText w:val="%7."/>
      <w:lvlJc w:val="left"/>
      <w:pPr>
        <w:ind w:left="6105" w:hanging="360"/>
      </w:pPr>
    </w:lvl>
    <w:lvl w:ilvl="7" w:tplc="04020019" w:tentative="1">
      <w:start w:val="1"/>
      <w:numFmt w:val="lowerLetter"/>
      <w:lvlText w:val="%8."/>
      <w:lvlJc w:val="left"/>
      <w:pPr>
        <w:ind w:left="6825" w:hanging="360"/>
      </w:pPr>
    </w:lvl>
    <w:lvl w:ilvl="8" w:tplc="0402001B" w:tentative="1">
      <w:start w:val="1"/>
      <w:numFmt w:val="lowerRoman"/>
      <w:lvlText w:val="%9."/>
      <w:lvlJc w:val="right"/>
      <w:pPr>
        <w:ind w:left="7545" w:hanging="180"/>
      </w:pPr>
    </w:lvl>
  </w:abstractNum>
  <w:abstractNum w:abstractNumId="3">
    <w:nsid w:val="1D5F78F8"/>
    <w:multiLevelType w:val="hybridMultilevel"/>
    <w:tmpl w:val="ADE0003A"/>
    <w:lvl w:ilvl="0" w:tplc="0F40500C">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4">
    <w:nsid w:val="285F0816"/>
    <w:multiLevelType w:val="hybridMultilevel"/>
    <w:tmpl w:val="9AC29EE2"/>
    <w:lvl w:ilvl="0" w:tplc="0402000F">
      <w:start w:val="1"/>
      <w:numFmt w:val="decimal"/>
      <w:lvlText w:val="%1."/>
      <w:lvlJc w:val="left"/>
      <w:pPr>
        <w:ind w:left="786"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46EC7E05"/>
    <w:multiLevelType w:val="hybridMultilevel"/>
    <w:tmpl w:val="CAE0A47E"/>
    <w:lvl w:ilvl="0" w:tplc="64207BE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4D405903"/>
    <w:multiLevelType w:val="hybridMultilevel"/>
    <w:tmpl w:val="912E29DA"/>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B5"/>
    <w:rsid w:val="00010324"/>
    <w:rsid w:val="00012114"/>
    <w:rsid w:val="00013046"/>
    <w:rsid w:val="000149DA"/>
    <w:rsid w:val="00017BBE"/>
    <w:rsid w:val="000216F6"/>
    <w:rsid w:val="00021FF7"/>
    <w:rsid w:val="00032A6A"/>
    <w:rsid w:val="00034997"/>
    <w:rsid w:val="00036A3B"/>
    <w:rsid w:val="00042980"/>
    <w:rsid w:val="0005536F"/>
    <w:rsid w:val="0005539F"/>
    <w:rsid w:val="00072316"/>
    <w:rsid w:val="000815C7"/>
    <w:rsid w:val="000817DD"/>
    <w:rsid w:val="0008685D"/>
    <w:rsid w:val="00091A1A"/>
    <w:rsid w:val="00095470"/>
    <w:rsid w:val="000A37CE"/>
    <w:rsid w:val="000A7FF3"/>
    <w:rsid w:val="000B096C"/>
    <w:rsid w:val="000B097B"/>
    <w:rsid w:val="000B0DEA"/>
    <w:rsid w:val="000C2DEA"/>
    <w:rsid w:val="000C623A"/>
    <w:rsid w:val="000E03DC"/>
    <w:rsid w:val="00101D47"/>
    <w:rsid w:val="00115E27"/>
    <w:rsid w:val="00126546"/>
    <w:rsid w:val="00126A83"/>
    <w:rsid w:val="001365B5"/>
    <w:rsid w:val="00141B93"/>
    <w:rsid w:val="00152102"/>
    <w:rsid w:val="00156B76"/>
    <w:rsid w:val="00166DDE"/>
    <w:rsid w:val="00174CF7"/>
    <w:rsid w:val="00176076"/>
    <w:rsid w:val="00180532"/>
    <w:rsid w:val="001938D2"/>
    <w:rsid w:val="00194AA2"/>
    <w:rsid w:val="00196A70"/>
    <w:rsid w:val="001970BD"/>
    <w:rsid w:val="001A46AB"/>
    <w:rsid w:val="001B797B"/>
    <w:rsid w:val="001C2322"/>
    <w:rsid w:val="001C28A0"/>
    <w:rsid w:val="001D206D"/>
    <w:rsid w:val="001D6BD3"/>
    <w:rsid w:val="001D7029"/>
    <w:rsid w:val="001E0B4D"/>
    <w:rsid w:val="001E2527"/>
    <w:rsid w:val="001E4E15"/>
    <w:rsid w:val="001E63C9"/>
    <w:rsid w:val="001F08FF"/>
    <w:rsid w:val="001F27B8"/>
    <w:rsid w:val="001F6731"/>
    <w:rsid w:val="002069EE"/>
    <w:rsid w:val="00210DFE"/>
    <w:rsid w:val="00212EE1"/>
    <w:rsid w:val="002202A8"/>
    <w:rsid w:val="00221418"/>
    <w:rsid w:val="00225538"/>
    <w:rsid w:val="00225539"/>
    <w:rsid w:val="00226169"/>
    <w:rsid w:val="00236522"/>
    <w:rsid w:val="002450E0"/>
    <w:rsid w:val="0024554E"/>
    <w:rsid w:val="002469B5"/>
    <w:rsid w:val="002475BD"/>
    <w:rsid w:val="002534C1"/>
    <w:rsid w:val="0025445C"/>
    <w:rsid w:val="00267920"/>
    <w:rsid w:val="00271E51"/>
    <w:rsid w:val="00272E77"/>
    <w:rsid w:val="00272F94"/>
    <w:rsid w:val="002825E9"/>
    <w:rsid w:val="002830AC"/>
    <w:rsid w:val="002913FC"/>
    <w:rsid w:val="002A3912"/>
    <w:rsid w:val="002B1DAD"/>
    <w:rsid w:val="002B2144"/>
    <w:rsid w:val="002B52B1"/>
    <w:rsid w:val="002C11DD"/>
    <w:rsid w:val="002C4573"/>
    <w:rsid w:val="002C6A52"/>
    <w:rsid w:val="002D1E90"/>
    <w:rsid w:val="002D55FB"/>
    <w:rsid w:val="002D58B8"/>
    <w:rsid w:val="002D5FEA"/>
    <w:rsid w:val="002D7E63"/>
    <w:rsid w:val="002E351C"/>
    <w:rsid w:val="002E59B4"/>
    <w:rsid w:val="002E6C75"/>
    <w:rsid w:val="003063A7"/>
    <w:rsid w:val="00307FBA"/>
    <w:rsid w:val="00314A6F"/>
    <w:rsid w:val="003159D9"/>
    <w:rsid w:val="003224E5"/>
    <w:rsid w:val="00322E30"/>
    <w:rsid w:val="003262A4"/>
    <w:rsid w:val="00327F49"/>
    <w:rsid w:val="00331D3C"/>
    <w:rsid w:val="003358E6"/>
    <w:rsid w:val="003414BB"/>
    <w:rsid w:val="0034195D"/>
    <w:rsid w:val="003424B7"/>
    <w:rsid w:val="0034516C"/>
    <w:rsid w:val="00345B1E"/>
    <w:rsid w:val="00346F48"/>
    <w:rsid w:val="00351791"/>
    <w:rsid w:val="003559E4"/>
    <w:rsid w:val="00361368"/>
    <w:rsid w:val="00364172"/>
    <w:rsid w:val="003A053D"/>
    <w:rsid w:val="003A75F3"/>
    <w:rsid w:val="003B11AB"/>
    <w:rsid w:val="003B13C1"/>
    <w:rsid w:val="003B26EB"/>
    <w:rsid w:val="003B6D4D"/>
    <w:rsid w:val="003B7832"/>
    <w:rsid w:val="003D024D"/>
    <w:rsid w:val="003D2B83"/>
    <w:rsid w:val="003D3D41"/>
    <w:rsid w:val="003D74C6"/>
    <w:rsid w:val="003E289A"/>
    <w:rsid w:val="003E318E"/>
    <w:rsid w:val="003E3E47"/>
    <w:rsid w:val="003E6317"/>
    <w:rsid w:val="003F1721"/>
    <w:rsid w:val="0040213A"/>
    <w:rsid w:val="004160C8"/>
    <w:rsid w:val="00421E72"/>
    <w:rsid w:val="0042340E"/>
    <w:rsid w:val="004303B0"/>
    <w:rsid w:val="00431827"/>
    <w:rsid w:val="00442B96"/>
    <w:rsid w:val="0045112D"/>
    <w:rsid w:val="00451B76"/>
    <w:rsid w:val="00456BEB"/>
    <w:rsid w:val="004646D9"/>
    <w:rsid w:val="00466C78"/>
    <w:rsid w:val="004818E8"/>
    <w:rsid w:val="00484E4B"/>
    <w:rsid w:val="00487E4B"/>
    <w:rsid w:val="004B6615"/>
    <w:rsid w:val="004C2079"/>
    <w:rsid w:val="004C27E3"/>
    <w:rsid w:val="004D6D2E"/>
    <w:rsid w:val="004E52FC"/>
    <w:rsid w:val="004F0A11"/>
    <w:rsid w:val="004F0CD9"/>
    <w:rsid w:val="004F7ED3"/>
    <w:rsid w:val="00500A13"/>
    <w:rsid w:val="00502F6D"/>
    <w:rsid w:val="005034D6"/>
    <w:rsid w:val="00504E14"/>
    <w:rsid w:val="005233E7"/>
    <w:rsid w:val="005274F9"/>
    <w:rsid w:val="00532D64"/>
    <w:rsid w:val="00536C28"/>
    <w:rsid w:val="00537289"/>
    <w:rsid w:val="00540182"/>
    <w:rsid w:val="00545093"/>
    <w:rsid w:val="005518A5"/>
    <w:rsid w:val="00553A53"/>
    <w:rsid w:val="0056126C"/>
    <w:rsid w:val="00566DA8"/>
    <w:rsid w:val="0057083A"/>
    <w:rsid w:val="00572FC4"/>
    <w:rsid w:val="0057320C"/>
    <w:rsid w:val="00575E0F"/>
    <w:rsid w:val="00584D3B"/>
    <w:rsid w:val="0058770A"/>
    <w:rsid w:val="00587C88"/>
    <w:rsid w:val="00587F99"/>
    <w:rsid w:val="005A43B2"/>
    <w:rsid w:val="005B2D9D"/>
    <w:rsid w:val="005B760D"/>
    <w:rsid w:val="005C21CD"/>
    <w:rsid w:val="005C3B43"/>
    <w:rsid w:val="005D519D"/>
    <w:rsid w:val="005D5DF3"/>
    <w:rsid w:val="005D7DDC"/>
    <w:rsid w:val="005E0F22"/>
    <w:rsid w:val="005E22F0"/>
    <w:rsid w:val="005E37F9"/>
    <w:rsid w:val="005E53AA"/>
    <w:rsid w:val="005F2DE2"/>
    <w:rsid w:val="005F341B"/>
    <w:rsid w:val="005F3675"/>
    <w:rsid w:val="005F3CB6"/>
    <w:rsid w:val="005F6304"/>
    <w:rsid w:val="005F70F9"/>
    <w:rsid w:val="00605C7D"/>
    <w:rsid w:val="00614142"/>
    <w:rsid w:val="00620CC2"/>
    <w:rsid w:val="00621A4B"/>
    <w:rsid w:val="006225EB"/>
    <w:rsid w:val="00631F27"/>
    <w:rsid w:val="0063285E"/>
    <w:rsid w:val="006372D9"/>
    <w:rsid w:val="00637D98"/>
    <w:rsid w:val="0064143E"/>
    <w:rsid w:val="0064644D"/>
    <w:rsid w:val="006464D5"/>
    <w:rsid w:val="006524EC"/>
    <w:rsid w:val="0066158B"/>
    <w:rsid w:val="00662DED"/>
    <w:rsid w:val="00671685"/>
    <w:rsid w:val="0069482E"/>
    <w:rsid w:val="00694E4C"/>
    <w:rsid w:val="006B3F91"/>
    <w:rsid w:val="006D4F9D"/>
    <w:rsid w:val="006D5030"/>
    <w:rsid w:val="006E7BEB"/>
    <w:rsid w:val="006F3449"/>
    <w:rsid w:val="006F5004"/>
    <w:rsid w:val="00701236"/>
    <w:rsid w:val="0070134A"/>
    <w:rsid w:val="007146CE"/>
    <w:rsid w:val="00716B80"/>
    <w:rsid w:val="0071715B"/>
    <w:rsid w:val="00721178"/>
    <w:rsid w:val="00723EE6"/>
    <w:rsid w:val="00723FB8"/>
    <w:rsid w:val="00733039"/>
    <w:rsid w:val="007379B9"/>
    <w:rsid w:val="007412EC"/>
    <w:rsid w:val="007441E3"/>
    <w:rsid w:val="00750DFB"/>
    <w:rsid w:val="00752783"/>
    <w:rsid w:val="0075444D"/>
    <w:rsid w:val="0077280C"/>
    <w:rsid w:val="00774DBB"/>
    <w:rsid w:val="007813A8"/>
    <w:rsid w:val="007874D8"/>
    <w:rsid w:val="007877B1"/>
    <w:rsid w:val="0079242C"/>
    <w:rsid w:val="0079497A"/>
    <w:rsid w:val="00794BD9"/>
    <w:rsid w:val="007979F4"/>
    <w:rsid w:val="007A22ED"/>
    <w:rsid w:val="007B447A"/>
    <w:rsid w:val="007D1607"/>
    <w:rsid w:val="007D4C91"/>
    <w:rsid w:val="007D67D4"/>
    <w:rsid w:val="007E14A2"/>
    <w:rsid w:val="007E41C5"/>
    <w:rsid w:val="007E5F11"/>
    <w:rsid w:val="007E7B5A"/>
    <w:rsid w:val="007F009E"/>
    <w:rsid w:val="007F654C"/>
    <w:rsid w:val="008048BE"/>
    <w:rsid w:val="008057B7"/>
    <w:rsid w:val="00805A9D"/>
    <w:rsid w:val="00806546"/>
    <w:rsid w:val="008108D0"/>
    <w:rsid w:val="00811CF0"/>
    <w:rsid w:val="00811D1E"/>
    <w:rsid w:val="00814BB4"/>
    <w:rsid w:val="00817F63"/>
    <w:rsid w:val="008232F7"/>
    <w:rsid w:val="00842248"/>
    <w:rsid w:val="00843F41"/>
    <w:rsid w:val="00851BF6"/>
    <w:rsid w:val="00853CC8"/>
    <w:rsid w:val="00854162"/>
    <w:rsid w:val="008554DF"/>
    <w:rsid w:val="008673F9"/>
    <w:rsid w:val="00871271"/>
    <w:rsid w:val="00871F62"/>
    <w:rsid w:val="00875117"/>
    <w:rsid w:val="0088465F"/>
    <w:rsid w:val="0089308B"/>
    <w:rsid w:val="008A41FC"/>
    <w:rsid w:val="008A427A"/>
    <w:rsid w:val="008A5E35"/>
    <w:rsid w:val="008C3992"/>
    <w:rsid w:val="008C4EC0"/>
    <w:rsid w:val="008C6379"/>
    <w:rsid w:val="008D6E9B"/>
    <w:rsid w:val="008E20A2"/>
    <w:rsid w:val="008E73C9"/>
    <w:rsid w:val="008F0A6E"/>
    <w:rsid w:val="008F2486"/>
    <w:rsid w:val="008F55A3"/>
    <w:rsid w:val="008F7FB4"/>
    <w:rsid w:val="00920739"/>
    <w:rsid w:val="0092505F"/>
    <w:rsid w:val="00931949"/>
    <w:rsid w:val="00931B42"/>
    <w:rsid w:val="00931F68"/>
    <w:rsid w:val="00933A98"/>
    <w:rsid w:val="0094769C"/>
    <w:rsid w:val="00951EA3"/>
    <w:rsid w:val="0095524D"/>
    <w:rsid w:val="00963591"/>
    <w:rsid w:val="009738A7"/>
    <w:rsid w:val="00973B7A"/>
    <w:rsid w:val="009744CC"/>
    <w:rsid w:val="00982FBE"/>
    <w:rsid w:val="009870E7"/>
    <w:rsid w:val="0099030A"/>
    <w:rsid w:val="00990428"/>
    <w:rsid w:val="009A0365"/>
    <w:rsid w:val="009A163A"/>
    <w:rsid w:val="009B44F0"/>
    <w:rsid w:val="009B5D94"/>
    <w:rsid w:val="009C55EB"/>
    <w:rsid w:val="009D3012"/>
    <w:rsid w:val="009D3C19"/>
    <w:rsid w:val="009F54C7"/>
    <w:rsid w:val="00A02F24"/>
    <w:rsid w:val="00A05AEE"/>
    <w:rsid w:val="00A11A12"/>
    <w:rsid w:val="00A3280C"/>
    <w:rsid w:val="00A334A9"/>
    <w:rsid w:val="00A407DD"/>
    <w:rsid w:val="00A52593"/>
    <w:rsid w:val="00A62945"/>
    <w:rsid w:val="00A6793A"/>
    <w:rsid w:val="00A705C0"/>
    <w:rsid w:val="00A71829"/>
    <w:rsid w:val="00A74AFC"/>
    <w:rsid w:val="00A77249"/>
    <w:rsid w:val="00A77F2B"/>
    <w:rsid w:val="00AA05EE"/>
    <w:rsid w:val="00AA5514"/>
    <w:rsid w:val="00AA6493"/>
    <w:rsid w:val="00AA723B"/>
    <w:rsid w:val="00AA737B"/>
    <w:rsid w:val="00AA7459"/>
    <w:rsid w:val="00AB0C94"/>
    <w:rsid w:val="00AB5B8F"/>
    <w:rsid w:val="00AB780B"/>
    <w:rsid w:val="00AC0246"/>
    <w:rsid w:val="00AC2687"/>
    <w:rsid w:val="00AC6E2E"/>
    <w:rsid w:val="00AC7C41"/>
    <w:rsid w:val="00AD0F49"/>
    <w:rsid w:val="00AD6C80"/>
    <w:rsid w:val="00AD7051"/>
    <w:rsid w:val="00AE3FD6"/>
    <w:rsid w:val="00B02678"/>
    <w:rsid w:val="00B16156"/>
    <w:rsid w:val="00B2269A"/>
    <w:rsid w:val="00B228B6"/>
    <w:rsid w:val="00B24C2C"/>
    <w:rsid w:val="00B34102"/>
    <w:rsid w:val="00B41940"/>
    <w:rsid w:val="00B41B73"/>
    <w:rsid w:val="00B44194"/>
    <w:rsid w:val="00B4484E"/>
    <w:rsid w:val="00B60AB6"/>
    <w:rsid w:val="00B6100D"/>
    <w:rsid w:val="00B62008"/>
    <w:rsid w:val="00B6719A"/>
    <w:rsid w:val="00B767D7"/>
    <w:rsid w:val="00B77B8D"/>
    <w:rsid w:val="00B806AD"/>
    <w:rsid w:val="00B8071B"/>
    <w:rsid w:val="00B80F1F"/>
    <w:rsid w:val="00B876EE"/>
    <w:rsid w:val="00BA285A"/>
    <w:rsid w:val="00BA50D9"/>
    <w:rsid w:val="00BA5CB9"/>
    <w:rsid w:val="00BB6E40"/>
    <w:rsid w:val="00BC22A6"/>
    <w:rsid w:val="00BD2F04"/>
    <w:rsid w:val="00BD3860"/>
    <w:rsid w:val="00BE060F"/>
    <w:rsid w:val="00BE582E"/>
    <w:rsid w:val="00BE5875"/>
    <w:rsid w:val="00BE79D8"/>
    <w:rsid w:val="00C03EF4"/>
    <w:rsid w:val="00C078BE"/>
    <w:rsid w:val="00C10D2D"/>
    <w:rsid w:val="00C202D9"/>
    <w:rsid w:val="00C45FB7"/>
    <w:rsid w:val="00C55D8D"/>
    <w:rsid w:val="00C60165"/>
    <w:rsid w:val="00C610BE"/>
    <w:rsid w:val="00C6264C"/>
    <w:rsid w:val="00C64C1A"/>
    <w:rsid w:val="00C7531C"/>
    <w:rsid w:val="00C82AED"/>
    <w:rsid w:val="00C92F15"/>
    <w:rsid w:val="00C93619"/>
    <w:rsid w:val="00C95DC0"/>
    <w:rsid w:val="00CA56EB"/>
    <w:rsid w:val="00CA7846"/>
    <w:rsid w:val="00CA7CA6"/>
    <w:rsid w:val="00CB288E"/>
    <w:rsid w:val="00CB356D"/>
    <w:rsid w:val="00CC1EA1"/>
    <w:rsid w:val="00CD4865"/>
    <w:rsid w:val="00CE7487"/>
    <w:rsid w:val="00CF1579"/>
    <w:rsid w:val="00CF27F3"/>
    <w:rsid w:val="00CF5F2C"/>
    <w:rsid w:val="00CF717A"/>
    <w:rsid w:val="00D110EB"/>
    <w:rsid w:val="00D319B0"/>
    <w:rsid w:val="00D366C9"/>
    <w:rsid w:val="00D4109C"/>
    <w:rsid w:val="00D45C62"/>
    <w:rsid w:val="00D62262"/>
    <w:rsid w:val="00D655AB"/>
    <w:rsid w:val="00D66A70"/>
    <w:rsid w:val="00D80611"/>
    <w:rsid w:val="00D80DD8"/>
    <w:rsid w:val="00D8336C"/>
    <w:rsid w:val="00D86559"/>
    <w:rsid w:val="00D96B74"/>
    <w:rsid w:val="00DA7D59"/>
    <w:rsid w:val="00DB19D2"/>
    <w:rsid w:val="00DB2B2A"/>
    <w:rsid w:val="00DB5C73"/>
    <w:rsid w:val="00DC17B0"/>
    <w:rsid w:val="00DC3ACF"/>
    <w:rsid w:val="00DD60A4"/>
    <w:rsid w:val="00DE273D"/>
    <w:rsid w:val="00DF0870"/>
    <w:rsid w:val="00DF6518"/>
    <w:rsid w:val="00E06A48"/>
    <w:rsid w:val="00E07730"/>
    <w:rsid w:val="00E127CC"/>
    <w:rsid w:val="00E26DA4"/>
    <w:rsid w:val="00E47A34"/>
    <w:rsid w:val="00E5537B"/>
    <w:rsid w:val="00E74EAB"/>
    <w:rsid w:val="00E828D6"/>
    <w:rsid w:val="00E84017"/>
    <w:rsid w:val="00E934D9"/>
    <w:rsid w:val="00E94C51"/>
    <w:rsid w:val="00EA0C35"/>
    <w:rsid w:val="00EB0298"/>
    <w:rsid w:val="00EB2F9D"/>
    <w:rsid w:val="00EB3E6B"/>
    <w:rsid w:val="00EC6FBA"/>
    <w:rsid w:val="00EC7755"/>
    <w:rsid w:val="00ED0F1B"/>
    <w:rsid w:val="00EE26E5"/>
    <w:rsid w:val="00EE4EA9"/>
    <w:rsid w:val="00EE523E"/>
    <w:rsid w:val="00EE6013"/>
    <w:rsid w:val="00EF4A82"/>
    <w:rsid w:val="00F00BC1"/>
    <w:rsid w:val="00F05CC3"/>
    <w:rsid w:val="00F11B09"/>
    <w:rsid w:val="00F158B5"/>
    <w:rsid w:val="00F1654C"/>
    <w:rsid w:val="00F20E45"/>
    <w:rsid w:val="00F26CDB"/>
    <w:rsid w:val="00F32672"/>
    <w:rsid w:val="00F33B75"/>
    <w:rsid w:val="00F36121"/>
    <w:rsid w:val="00F405F2"/>
    <w:rsid w:val="00F42C7B"/>
    <w:rsid w:val="00F54DDA"/>
    <w:rsid w:val="00F55BC4"/>
    <w:rsid w:val="00F6338B"/>
    <w:rsid w:val="00F6414A"/>
    <w:rsid w:val="00F735E9"/>
    <w:rsid w:val="00F905ED"/>
    <w:rsid w:val="00F92D50"/>
    <w:rsid w:val="00F95FB9"/>
    <w:rsid w:val="00F97620"/>
    <w:rsid w:val="00FA0F4D"/>
    <w:rsid w:val="00FA5633"/>
    <w:rsid w:val="00FA5975"/>
    <w:rsid w:val="00FA6385"/>
    <w:rsid w:val="00FA63A5"/>
    <w:rsid w:val="00FA684A"/>
    <w:rsid w:val="00FB0C6D"/>
    <w:rsid w:val="00FB35DB"/>
    <w:rsid w:val="00FC057B"/>
    <w:rsid w:val="00FC322D"/>
    <w:rsid w:val="00FD4875"/>
    <w:rsid w:val="00FE0DC9"/>
    <w:rsid w:val="00FF28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7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uiPriority w:val="34"/>
    <w:qFormat/>
    <w:rsid w:val="0008685D"/>
    <w:pPr>
      <w:spacing w:after="200" w:line="276" w:lineRule="auto"/>
      <w:ind w:left="720"/>
    </w:pPr>
    <w:rPr>
      <w:rFonts w:ascii="Calibri" w:hAnsi="Calibri" w:cs="Calibri"/>
      <w:sz w:val="22"/>
      <w:szCs w:val="22"/>
      <w:lang w:eastAsia="en-US"/>
    </w:rPr>
  </w:style>
  <w:style w:type="paragraph" w:styleId="a3">
    <w:name w:val="List Paragraph"/>
    <w:basedOn w:val="a"/>
    <w:uiPriority w:val="34"/>
    <w:qFormat/>
    <w:rsid w:val="00537289"/>
    <w:pPr>
      <w:ind w:left="720"/>
      <w:contextualSpacing/>
    </w:pPr>
  </w:style>
  <w:style w:type="table" w:styleId="a4">
    <w:name w:val="Table Grid"/>
    <w:basedOn w:val="a1"/>
    <w:uiPriority w:val="59"/>
    <w:rsid w:val="00B8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42980"/>
    <w:rPr>
      <w:rFonts w:ascii="Tahoma" w:hAnsi="Tahoma" w:cs="Tahoma"/>
      <w:sz w:val="16"/>
      <w:szCs w:val="16"/>
    </w:rPr>
  </w:style>
  <w:style w:type="character" w:customStyle="1" w:styleId="a6">
    <w:name w:val="Изнесен текст Знак"/>
    <w:basedOn w:val="a0"/>
    <w:link w:val="a5"/>
    <w:uiPriority w:val="99"/>
    <w:semiHidden/>
    <w:rsid w:val="00042980"/>
    <w:rPr>
      <w:rFonts w:ascii="Tahoma" w:eastAsia="Times New Roman" w:hAnsi="Tahoma" w:cs="Tahoma"/>
      <w:sz w:val="16"/>
      <w:szCs w:val="16"/>
      <w:lang w:eastAsia="bg-BG"/>
    </w:rPr>
  </w:style>
  <w:style w:type="paragraph" w:styleId="a7">
    <w:name w:val="Plain Text"/>
    <w:basedOn w:val="a"/>
    <w:link w:val="a8"/>
    <w:uiPriority w:val="99"/>
    <w:unhideWhenUsed/>
    <w:rsid w:val="002D5FEA"/>
    <w:rPr>
      <w:rFonts w:ascii="Calibri" w:eastAsiaTheme="minorHAnsi" w:hAnsi="Calibri" w:cstheme="minorBidi"/>
      <w:sz w:val="22"/>
      <w:szCs w:val="21"/>
      <w:lang w:eastAsia="en-US"/>
    </w:rPr>
  </w:style>
  <w:style w:type="character" w:customStyle="1" w:styleId="a8">
    <w:name w:val="Обикновен текст Знак"/>
    <w:basedOn w:val="a0"/>
    <w:link w:val="a7"/>
    <w:uiPriority w:val="99"/>
    <w:rsid w:val="002D5FE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70"/>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uiPriority w:val="34"/>
    <w:qFormat/>
    <w:rsid w:val="0008685D"/>
    <w:pPr>
      <w:spacing w:after="200" w:line="276" w:lineRule="auto"/>
      <w:ind w:left="720"/>
    </w:pPr>
    <w:rPr>
      <w:rFonts w:ascii="Calibri" w:hAnsi="Calibri" w:cs="Calibri"/>
      <w:sz w:val="22"/>
      <w:szCs w:val="22"/>
      <w:lang w:eastAsia="en-US"/>
    </w:rPr>
  </w:style>
  <w:style w:type="paragraph" w:styleId="a3">
    <w:name w:val="List Paragraph"/>
    <w:basedOn w:val="a"/>
    <w:uiPriority w:val="34"/>
    <w:qFormat/>
    <w:rsid w:val="00537289"/>
    <w:pPr>
      <w:ind w:left="720"/>
      <w:contextualSpacing/>
    </w:pPr>
  </w:style>
  <w:style w:type="table" w:styleId="a4">
    <w:name w:val="Table Grid"/>
    <w:basedOn w:val="a1"/>
    <w:uiPriority w:val="59"/>
    <w:rsid w:val="00B8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42980"/>
    <w:rPr>
      <w:rFonts w:ascii="Tahoma" w:hAnsi="Tahoma" w:cs="Tahoma"/>
      <w:sz w:val="16"/>
      <w:szCs w:val="16"/>
    </w:rPr>
  </w:style>
  <w:style w:type="character" w:customStyle="1" w:styleId="a6">
    <w:name w:val="Изнесен текст Знак"/>
    <w:basedOn w:val="a0"/>
    <w:link w:val="a5"/>
    <w:uiPriority w:val="99"/>
    <w:semiHidden/>
    <w:rsid w:val="00042980"/>
    <w:rPr>
      <w:rFonts w:ascii="Tahoma" w:eastAsia="Times New Roman" w:hAnsi="Tahoma" w:cs="Tahoma"/>
      <w:sz w:val="16"/>
      <w:szCs w:val="16"/>
      <w:lang w:eastAsia="bg-BG"/>
    </w:rPr>
  </w:style>
  <w:style w:type="paragraph" w:styleId="a7">
    <w:name w:val="Plain Text"/>
    <w:basedOn w:val="a"/>
    <w:link w:val="a8"/>
    <w:uiPriority w:val="99"/>
    <w:unhideWhenUsed/>
    <w:rsid w:val="002D5FEA"/>
    <w:rPr>
      <w:rFonts w:ascii="Calibri" w:eastAsiaTheme="minorHAnsi" w:hAnsi="Calibri" w:cstheme="minorBidi"/>
      <w:sz w:val="22"/>
      <w:szCs w:val="21"/>
      <w:lang w:eastAsia="en-US"/>
    </w:rPr>
  </w:style>
  <w:style w:type="character" w:customStyle="1" w:styleId="a8">
    <w:name w:val="Обикновен текст Знак"/>
    <w:basedOn w:val="a0"/>
    <w:link w:val="a7"/>
    <w:uiPriority w:val="99"/>
    <w:rsid w:val="002D5F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5789">
      <w:bodyDiv w:val="1"/>
      <w:marLeft w:val="0"/>
      <w:marRight w:val="0"/>
      <w:marTop w:val="0"/>
      <w:marBottom w:val="0"/>
      <w:divBdr>
        <w:top w:val="none" w:sz="0" w:space="0" w:color="auto"/>
        <w:left w:val="none" w:sz="0" w:space="0" w:color="auto"/>
        <w:bottom w:val="none" w:sz="0" w:space="0" w:color="auto"/>
        <w:right w:val="none" w:sz="0" w:space="0" w:color="auto"/>
      </w:divBdr>
    </w:div>
    <w:div w:id="486827701">
      <w:bodyDiv w:val="1"/>
      <w:marLeft w:val="0"/>
      <w:marRight w:val="0"/>
      <w:marTop w:val="0"/>
      <w:marBottom w:val="0"/>
      <w:divBdr>
        <w:top w:val="none" w:sz="0" w:space="0" w:color="auto"/>
        <w:left w:val="none" w:sz="0" w:space="0" w:color="auto"/>
        <w:bottom w:val="none" w:sz="0" w:space="0" w:color="auto"/>
        <w:right w:val="none" w:sz="0" w:space="0" w:color="auto"/>
      </w:divBdr>
    </w:div>
    <w:div w:id="591860770">
      <w:bodyDiv w:val="1"/>
      <w:marLeft w:val="0"/>
      <w:marRight w:val="0"/>
      <w:marTop w:val="0"/>
      <w:marBottom w:val="0"/>
      <w:divBdr>
        <w:top w:val="none" w:sz="0" w:space="0" w:color="auto"/>
        <w:left w:val="none" w:sz="0" w:space="0" w:color="auto"/>
        <w:bottom w:val="none" w:sz="0" w:space="0" w:color="auto"/>
        <w:right w:val="none" w:sz="0" w:space="0" w:color="auto"/>
      </w:divBdr>
    </w:div>
    <w:div w:id="675965201">
      <w:bodyDiv w:val="1"/>
      <w:marLeft w:val="0"/>
      <w:marRight w:val="0"/>
      <w:marTop w:val="0"/>
      <w:marBottom w:val="0"/>
      <w:divBdr>
        <w:top w:val="none" w:sz="0" w:space="0" w:color="auto"/>
        <w:left w:val="none" w:sz="0" w:space="0" w:color="auto"/>
        <w:bottom w:val="none" w:sz="0" w:space="0" w:color="auto"/>
        <w:right w:val="none" w:sz="0" w:space="0" w:color="auto"/>
      </w:divBdr>
    </w:div>
    <w:div w:id="733773222">
      <w:bodyDiv w:val="1"/>
      <w:marLeft w:val="0"/>
      <w:marRight w:val="0"/>
      <w:marTop w:val="0"/>
      <w:marBottom w:val="0"/>
      <w:divBdr>
        <w:top w:val="none" w:sz="0" w:space="0" w:color="auto"/>
        <w:left w:val="none" w:sz="0" w:space="0" w:color="auto"/>
        <w:bottom w:val="none" w:sz="0" w:space="0" w:color="auto"/>
        <w:right w:val="none" w:sz="0" w:space="0" w:color="auto"/>
      </w:divBdr>
    </w:div>
    <w:div w:id="902065373">
      <w:bodyDiv w:val="1"/>
      <w:marLeft w:val="0"/>
      <w:marRight w:val="0"/>
      <w:marTop w:val="0"/>
      <w:marBottom w:val="0"/>
      <w:divBdr>
        <w:top w:val="none" w:sz="0" w:space="0" w:color="auto"/>
        <w:left w:val="none" w:sz="0" w:space="0" w:color="auto"/>
        <w:bottom w:val="none" w:sz="0" w:space="0" w:color="auto"/>
        <w:right w:val="none" w:sz="0" w:space="0" w:color="auto"/>
      </w:divBdr>
    </w:div>
    <w:div w:id="949160863">
      <w:bodyDiv w:val="1"/>
      <w:marLeft w:val="0"/>
      <w:marRight w:val="0"/>
      <w:marTop w:val="0"/>
      <w:marBottom w:val="0"/>
      <w:divBdr>
        <w:top w:val="none" w:sz="0" w:space="0" w:color="auto"/>
        <w:left w:val="none" w:sz="0" w:space="0" w:color="auto"/>
        <w:bottom w:val="none" w:sz="0" w:space="0" w:color="auto"/>
        <w:right w:val="none" w:sz="0" w:space="0" w:color="auto"/>
      </w:divBdr>
    </w:div>
    <w:div w:id="1133447112">
      <w:bodyDiv w:val="1"/>
      <w:marLeft w:val="0"/>
      <w:marRight w:val="0"/>
      <w:marTop w:val="0"/>
      <w:marBottom w:val="0"/>
      <w:divBdr>
        <w:top w:val="none" w:sz="0" w:space="0" w:color="auto"/>
        <w:left w:val="none" w:sz="0" w:space="0" w:color="auto"/>
        <w:bottom w:val="none" w:sz="0" w:space="0" w:color="auto"/>
        <w:right w:val="none" w:sz="0" w:space="0" w:color="auto"/>
      </w:divBdr>
    </w:div>
    <w:div w:id="1224566770">
      <w:bodyDiv w:val="1"/>
      <w:marLeft w:val="0"/>
      <w:marRight w:val="0"/>
      <w:marTop w:val="0"/>
      <w:marBottom w:val="0"/>
      <w:divBdr>
        <w:top w:val="none" w:sz="0" w:space="0" w:color="auto"/>
        <w:left w:val="none" w:sz="0" w:space="0" w:color="auto"/>
        <w:bottom w:val="none" w:sz="0" w:space="0" w:color="auto"/>
        <w:right w:val="none" w:sz="0" w:space="0" w:color="auto"/>
      </w:divBdr>
    </w:div>
    <w:div w:id="1402674260">
      <w:bodyDiv w:val="1"/>
      <w:marLeft w:val="0"/>
      <w:marRight w:val="0"/>
      <w:marTop w:val="0"/>
      <w:marBottom w:val="0"/>
      <w:divBdr>
        <w:top w:val="none" w:sz="0" w:space="0" w:color="auto"/>
        <w:left w:val="none" w:sz="0" w:space="0" w:color="auto"/>
        <w:bottom w:val="none" w:sz="0" w:space="0" w:color="auto"/>
        <w:right w:val="none" w:sz="0" w:space="0" w:color="auto"/>
      </w:divBdr>
    </w:div>
    <w:div w:id="1454640593">
      <w:bodyDiv w:val="1"/>
      <w:marLeft w:val="0"/>
      <w:marRight w:val="0"/>
      <w:marTop w:val="0"/>
      <w:marBottom w:val="0"/>
      <w:divBdr>
        <w:top w:val="none" w:sz="0" w:space="0" w:color="auto"/>
        <w:left w:val="none" w:sz="0" w:space="0" w:color="auto"/>
        <w:bottom w:val="none" w:sz="0" w:space="0" w:color="auto"/>
        <w:right w:val="none" w:sz="0" w:space="0" w:color="auto"/>
      </w:divBdr>
    </w:div>
    <w:div w:id="1835341372">
      <w:bodyDiv w:val="1"/>
      <w:marLeft w:val="0"/>
      <w:marRight w:val="0"/>
      <w:marTop w:val="0"/>
      <w:marBottom w:val="0"/>
      <w:divBdr>
        <w:top w:val="none" w:sz="0" w:space="0" w:color="auto"/>
        <w:left w:val="none" w:sz="0" w:space="0" w:color="auto"/>
        <w:bottom w:val="none" w:sz="0" w:space="0" w:color="auto"/>
        <w:right w:val="none" w:sz="0" w:space="0" w:color="auto"/>
      </w:divBdr>
    </w:div>
    <w:div w:id="19934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D7DB-C8BE-4EBB-910E-402A3317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4</Pages>
  <Words>955</Words>
  <Characters>5449</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489</cp:revision>
  <cp:lastPrinted>2015-10-25T17:23:00Z</cp:lastPrinted>
  <dcterms:created xsi:type="dcterms:W3CDTF">2015-09-24T08:46:00Z</dcterms:created>
  <dcterms:modified xsi:type="dcterms:W3CDTF">2015-10-25T17:27:00Z</dcterms:modified>
</cp:coreProperties>
</file>